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74" w:rsidRPr="00A60A77" w:rsidRDefault="00691474" w:rsidP="00A60A77">
      <w:pPr>
        <w:spacing w:beforeLines="30" w:before="93" w:afterLines="30" w:after="93" w:line="540" w:lineRule="exact"/>
        <w:jc w:val="center"/>
        <w:rPr>
          <w:rFonts w:asciiTheme="minorEastAsia" w:hAnsiTheme="minorEastAsia"/>
          <w:b/>
          <w:sz w:val="44"/>
          <w:szCs w:val="44"/>
        </w:rPr>
      </w:pPr>
      <w:r w:rsidRPr="00A60A77">
        <w:rPr>
          <w:rFonts w:asciiTheme="minorEastAsia" w:hAnsiTheme="minorEastAsia" w:hint="eastAsia"/>
          <w:b/>
          <w:sz w:val="44"/>
          <w:szCs w:val="44"/>
        </w:rPr>
        <w:t>中国共产党基层组织选举工作暂行条例</w:t>
      </w:r>
    </w:p>
    <w:p w:rsidR="00193310" w:rsidRPr="00D62F03" w:rsidRDefault="00193310" w:rsidP="00A60A77">
      <w:pPr>
        <w:spacing w:beforeLines="30" w:before="93" w:afterLines="30" w:after="93" w:line="540" w:lineRule="exact"/>
        <w:ind w:firstLineChars="200" w:firstLine="640"/>
        <w:jc w:val="center"/>
        <w:rPr>
          <w:rFonts w:ascii="仿宋" w:eastAsia="仿宋" w:hAnsi="仿宋"/>
          <w:sz w:val="32"/>
          <w:szCs w:val="32"/>
        </w:rPr>
      </w:pPr>
      <w:r w:rsidRPr="00D62F03">
        <w:rPr>
          <w:rFonts w:ascii="仿宋" w:eastAsia="仿宋" w:hAnsi="仿宋" w:hint="eastAsia"/>
          <w:sz w:val="32"/>
          <w:szCs w:val="32"/>
        </w:rPr>
        <w:t>（</w:t>
      </w:r>
      <w:r w:rsidRPr="00D62F03">
        <w:rPr>
          <w:rFonts w:ascii="仿宋" w:eastAsia="仿宋" w:hAnsi="仿宋"/>
          <w:sz w:val="32"/>
          <w:szCs w:val="32"/>
        </w:rPr>
        <w:t>中共中央1990年6月27日印发</w:t>
      </w:r>
      <w:r w:rsidRPr="00D62F03">
        <w:rPr>
          <w:rFonts w:ascii="仿宋" w:eastAsia="仿宋" w:hAnsi="仿宋" w:hint="eastAsia"/>
          <w:sz w:val="32"/>
          <w:szCs w:val="32"/>
        </w:rPr>
        <w:t>）</w:t>
      </w:r>
    </w:p>
    <w:p w:rsidR="00691474" w:rsidRPr="00A60A77" w:rsidRDefault="00691474" w:rsidP="00A60A77">
      <w:pPr>
        <w:spacing w:beforeLines="30" w:before="93" w:afterLines="30" w:after="93" w:line="540" w:lineRule="exact"/>
        <w:jc w:val="center"/>
        <w:rPr>
          <w:rFonts w:ascii="黑体" w:eastAsia="黑体" w:hAnsi="黑体"/>
          <w:sz w:val="32"/>
          <w:szCs w:val="32"/>
        </w:rPr>
      </w:pPr>
      <w:r w:rsidRPr="00A60A77">
        <w:rPr>
          <w:rFonts w:ascii="黑体" w:eastAsia="黑体" w:hAnsi="黑体" w:hint="eastAsia"/>
          <w:sz w:val="32"/>
          <w:szCs w:val="32"/>
        </w:rPr>
        <w:t>第一章</w:t>
      </w:r>
      <w:r w:rsidR="00406533" w:rsidRPr="00A60A77">
        <w:rPr>
          <w:rFonts w:ascii="黑体" w:eastAsia="黑体" w:hAnsi="黑体" w:hint="eastAsia"/>
          <w:sz w:val="32"/>
          <w:szCs w:val="32"/>
        </w:rPr>
        <w:t xml:space="preserve"> </w:t>
      </w:r>
      <w:r w:rsidRPr="00A60A77">
        <w:rPr>
          <w:rFonts w:ascii="黑体" w:eastAsia="黑体" w:hAnsi="黑体" w:hint="eastAsia"/>
          <w:sz w:val="32"/>
          <w:szCs w:val="32"/>
        </w:rPr>
        <w:t>总则</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第一条 为健全党的民主集中制，完善党内选举制度，根据《中国共产党章程》，制定本条例。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第二条 本条例所称的党的基层组织，是工厂、商店、学校、机关、街道、合作社、农场、乡、镇、村和其他基层单位党的委员会、总支部委员会、支部委员会，包括基层委员会经批准设立的纪律检查委员会。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第三条 党的基层组织设立的委员会任期届满应按期进行换届选举。如需延期或提前进行换届选举，应报上级党组织批准。延长期限一般不超过一年。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第四条 党的基层组织设立的委员会由党员大会选举产生。党员人数在五百名以上或所辖党组织驻地分散的，经上级党组织批准，可以召开党员代表大会进行选举。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第五条 正式党员有表决权、选举权、被选举权。受留党察看处分的党员在留党察看期间没有表决权、选举权和被选举权；预备党员没有表决权、选举权和被选举权。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第六条 选举应尊重和保障党员的民主权利，充分发扬民主，体现选举人的意志。任何组织和个人不得以任何方式强迫选举人选举或不选举某个人。 </w:t>
      </w:r>
    </w:p>
    <w:p w:rsidR="00691474" w:rsidRPr="00A60A77" w:rsidRDefault="00691474" w:rsidP="00A60A77">
      <w:pPr>
        <w:spacing w:beforeLines="30" w:before="93" w:afterLines="30" w:after="93" w:line="540" w:lineRule="exact"/>
        <w:jc w:val="center"/>
        <w:rPr>
          <w:rFonts w:ascii="黑体" w:eastAsia="黑体" w:hAnsi="黑体"/>
          <w:sz w:val="32"/>
          <w:szCs w:val="32"/>
        </w:rPr>
      </w:pPr>
      <w:r w:rsidRPr="00A60A77">
        <w:rPr>
          <w:rFonts w:ascii="黑体" w:eastAsia="黑体" w:hAnsi="黑体" w:hint="eastAsia"/>
          <w:sz w:val="32"/>
          <w:szCs w:val="32"/>
        </w:rPr>
        <w:t>第二章 代表的选举</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第七条 党员代表大会的代表应能反映本选举单位的意</w:t>
      </w:r>
      <w:r w:rsidRPr="00D62F03">
        <w:rPr>
          <w:rFonts w:ascii="仿宋" w:eastAsia="仿宋" w:hAnsi="仿宋" w:hint="eastAsia"/>
          <w:sz w:val="32"/>
          <w:szCs w:val="32"/>
        </w:rPr>
        <w:lastRenderedPageBreak/>
        <w:t xml:space="preserve">见，代表党员的意志。代表的名额一般为一百名至二百名，最多不超过三百名。其具体名额由召集代表大会的党组织按照有利于党员了解和直接参与党内事务，有利于讨论决定问题的原则确定，报上级党组织批准。代表名额的分配根据党员人数和代表具有广泛性的原则确定。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第八条 代表候选人数应多于应选人数的百分二十。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第九条 代表候选人由选举单位组织全体党员酝酿提名，根据多数人的意见确定，提交党员大会或党员代表大会进行选举。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第十条 上届党的委员会成立代表资格审查小组，负责对代表的产生程序和资格进行审查。代表的产生不符合规定程序的，应责成原选举单位重新进行选举；代表不具备资格的，应责成原选举单位撤换。代表资格审查小组应向党员代表大会预备会议报告审查情况。经审查通过后的代表，获得正式资格。 </w:t>
      </w:r>
    </w:p>
    <w:p w:rsidR="00691474" w:rsidRPr="00A60A77" w:rsidRDefault="00691474" w:rsidP="00A60A77">
      <w:pPr>
        <w:spacing w:beforeLines="30" w:before="93" w:afterLines="30" w:after="93" w:line="540" w:lineRule="exact"/>
        <w:jc w:val="center"/>
        <w:rPr>
          <w:rFonts w:ascii="黑体" w:eastAsia="黑体" w:hAnsi="黑体"/>
          <w:sz w:val="32"/>
          <w:szCs w:val="32"/>
        </w:rPr>
      </w:pPr>
      <w:r w:rsidRPr="00A60A77">
        <w:rPr>
          <w:rFonts w:ascii="黑体" w:eastAsia="黑体" w:hAnsi="黑体" w:hint="eastAsia"/>
          <w:sz w:val="32"/>
          <w:szCs w:val="32"/>
        </w:rPr>
        <w:t>第三章 委员会的选举</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第十一条 党员基层组织设立的委员会委员候选人，按照德才兼备和班子结构合理的原则提名。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第十二条 委员候选人的差额为应选人数的百分之二十。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第十三条 党的总支部委员会、支部委员会候选人，由上届委员会根据多数党员的意见确定，在党员大会上进行选举。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第十四条 党的基层委员会和经批准设立的纪律检查委员会委员的产生：召开党员大会的，由上届党的委员会根据</w:t>
      </w:r>
      <w:r w:rsidRPr="00D62F03">
        <w:rPr>
          <w:rFonts w:ascii="仿宋" w:eastAsia="仿宋" w:hAnsi="仿宋" w:hint="eastAsia"/>
          <w:sz w:val="32"/>
          <w:szCs w:val="32"/>
        </w:rPr>
        <w:lastRenderedPageBreak/>
        <w:t xml:space="preserve">所辖多数党组织的意见提出候选人，报上级党组织审查同意后，提交党员大会进行选举。召开党员大会代表的，由上届党的委员会根据所辖多数党组织的意见提出候选人，报上级组织审查同意后，提请大会主席团讨论通过，由大会主席团提交各代表团（组）酝酿讨论，根据多数代表的意见确定候选人，提交党员代表大会进行选举。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第十五条 委员会委员在任期内出缺，应召开党员大会或党员代表大会补选。上级党的组织认为有必要时，可以调动或者指派下级党组织的负责人。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第十六条 党的基层组织设立的委员会的书记、副书记的产生，由上届委员会提出候选人，报上级党组织审查同意后，在委员会全体会议上进行选举。不设委员会的支部书记、副书记的产生，由全体党员充分酝酿，提出候选人，报上级党组织审查同意后，在党员大会上进行选举。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第十七条 经批准设立常务委员会的党的基层委员会的常委候选人，由上届委员会按照比应选人数多一至二人差额提出，报上级党组织审查同意后，在委员会全体会议上进行选举。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第十八条 选出的委员，报上级党组织备案；常委、书记、副书记，报上级党组织批准。纪律检查委员会选出的书记、副书记，经同级党的委员会通过后，报上级党组织批准。 </w:t>
      </w:r>
    </w:p>
    <w:p w:rsidR="00691474" w:rsidRPr="00A60A77" w:rsidRDefault="00691474" w:rsidP="00A60A77">
      <w:pPr>
        <w:spacing w:beforeLines="30" w:before="93" w:afterLines="30" w:after="93" w:line="540" w:lineRule="exact"/>
        <w:jc w:val="center"/>
        <w:rPr>
          <w:rFonts w:ascii="黑体" w:eastAsia="黑体" w:hAnsi="黑体"/>
          <w:sz w:val="32"/>
          <w:szCs w:val="32"/>
        </w:rPr>
      </w:pPr>
      <w:r w:rsidRPr="00A60A77">
        <w:rPr>
          <w:rFonts w:ascii="黑体" w:eastAsia="黑体" w:hAnsi="黑体" w:hint="eastAsia"/>
          <w:sz w:val="32"/>
          <w:szCs w:val="32"/>
        </w:rPr>
        <w:t>第四章 选举的实施</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第十九条 进行选举时，有选举权的到会人数超过应到会人数的五分之四，会议有效。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lastRenderedPageBreak/>
        <w:t xml:space="preserve">第二十条 召开党员大会进行选举，由上届委员会主持。不设委员会的党支部进行选举，由上届支部书记主持。召开党员代表大会进行选举，由大会主席团主持。大会主席团成员由上届党的委员会或各代表团（组）从代表中提名，经全体代表酝酿讨论，提交代表大会预备会议表决通过。委员会第一次全体会议选举常委、书记、副书记，召开党员代表大会的，由大会主席团指定一名新选出的委员主持；召开党员大会的由上届委员会推荐一名新当选的委员主持。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第二十一条 选举前，选举单位的党组织</w:t>
      </w:r>
      <w:proofErr w:type="gramStart"/>
      <w:r w:rsidRPr="00D62F03">
        <w:rPr>
          <w:rFonts w:ascii="仿宋" w:eastAsia="仿宋" w:hAnsi="仿宋" w:hint="eastAsia"/>
          <w:sz w:val="32"/>
          <w:szCs w:val="32"/>
        </w:rPr>
        <w:t>或大会</w:t>
      </w:r>
      <w:proofErr w:type="gramEnd"/>
      <w:r w:rsidRPr="00D62F03">
        <w:rPr>
          <w:rFonts w:ascii="仿宋" w:eastAsia="仿宋" w:hAnsi="仿宋" w:hint="eastAsia"/>
          <w:sz w:val="32"/>
          <w:szCs w:val="32"/>
        </w:rPr>
        <w:t>主席团应将候选人的简历、工作实绩和主要优缺点向选举人</w:t>
      </w:r>
      <w:proofErr w:type="gramStart"/>
      <w:r w:rsidRPr="00D62F03">
        <w:rPr>
          <w:rFonts w:ascii="仿宋" w:eastAsia="仿宋" w:hAnsi="仿宋" w:hint="eastAsia"/>
          <w:sz w:val="32"/>
          <w:szCs w:val="32"/>
        </w:rPr>
        <w:t>作出</w:t>
      </w:r>
      <w:proofErr w:type="gramEnd"/>
      <w:r w:rsidRPr="00D62F03">
        <w:rPr>
          <w:rFonts w:ascii="仿宋" w:eastAsia="仿宋" w:hAnsi="仿宋" w:hint="eastAsia"/>
          <w:sz w:val="32"/>
          <w:szCs w:val="32"/>
        </w:rPr>
        <w:t>实事求是的介绍，对选举人提出的询问应</w:t>
      </w:r>
      <w:proofErr w:type="gramStart"/>
      <w:r w:rsidRPr="00D62F03">
        <w:rPr>
          <w:rFonts w:ascii="仿宋" w:eastAsia="仿宋" w:hAnsi="仿宋" w:hint="eastAsia"/>
          <w:sz w:val="32"/>
          <w:szCs w:val="32"/>
        </w:rPr>
        <w:t>作出</w:t>
      </w:r>
      <w:proofErr w:type="gramEnd"/>
      <w:r w:rsidRPr="00D62F03">
        <w:rPr>
          <w:rFonts w:ascii="仿宋" w:eastAsia="仿宋" w:hAnsi="仿宋" w:hint="eastAsia"/>
          <w:sz w:val="32"/>
          <w:szCs w:val="32"/>
        </w:rPr>
        <w:t xml:space="preserve">负责的答复。根据选举人的要求，可以组织候选人与选举人见面，由候选人作自我介绍，回答选举人提出的问题。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第二十二条 选举设监票人，负责对选举全过程进行监督。党员大会或党员代表大会选举的监票人由全体党员或各代表团（组）从不是候选人的党员或代表中推选，经党员大会或党员代表大会表决通过。委员会选举的监票人从不是书记、副书记、常委候选人的委员中推选，经全体委员会表决通过。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第二十三条 </w:t>
      </w:r>
      <w:proofErr w:type="gramStart"/>
      <w:r w:rsidRPr="00D62F03">
        <w:rPr>
          <w:rFonts w:ascii="仿宋" w:eastAsia="仿宋" w:hAnsi="仿宋" w:hint="eastAsia"/>
          <w:sz w:val="32"/>
          <w:szCs w:val="32"/>
        </w:rPr>
        <w:t>选举设记票</w:t>
      </w:r>
      <w:proofErr w:type="gramEnd"/>
      <w:r w:rsidRPr="00D62F03">
        <w:rPr>
          <w:rFonts w:ascii="仿宋" w:eastAsia="仿宋" w:hAnsi="仿宋" w:hint="eastAsia"/>
          <w:sz w:val="32"/>
          <w:szCs w:val="32"/>
        </w:rPr>
        <w:t xml:space="preserve">人。计票人在监督人监督下进行工作。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第二十四条 选举一律采用无记名投票的方式。选票上的候选人名单以姓氏笔划为序排列。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第二十五条 选举人对候选人可以投赞成票或</w:t>
      </w:r>
      <w:proofErr w:type="gramStart"/>
      <w:r w:rsidRPr="00D62F03">
        <w:rPr>
          <w:rFonts w:ascii="仿宋" w:eastAsia="仿宋" w:hAnsi="仿宋" w:hint="eastAsia"/>
          <w:sz w:val="32"/>
          <w:szCs w:val="32"/>
        </w:rPr>
        <w:t>不</w:t>
      </w:r>
      <w:proofErr w:type="gramEnd"/>
      <w:r w:rsidRPr="00D62F03">
        <w:rPr>
          <w:rFonts w:ascii="仿宋" w:eastAsia="仿宋" w:hAnsi="仿宋" w:hint="eastAsia"/>
          <w:sz w:val="32"/>
          <w:szCs w:val="32"/>
        </w:rPr>
        <w:t>赞成票，</w:t>
      </w:r>
      <w:r w:rsidRPr="00D62F03">
        <w:rPr>
          <w:rFonts w:ascii="仿宋" w:eastAsia="仿宋" w:hAnsi="仿宋" w:hint="eastAsia"/>
          <w:sz w:val="32"/>
          <w:szCs w:val="32"/>
        </w:rPr>
        <w:lastRenderedPageBreak/>
        <w:t>也可以弃权。投</w:t>
      </w:r>
      <w:proofErr w:type="gramStart"/>
      <w:r w:rsidRPr="00D62F03">
        <w:rPr>
          <w:rFonts w:ascii="仿宋" w:eastAsia="仿宋" w:hAnsi="仿宋" w:hint="eastAsia"/>
          <w:sz w:val="32"/>
          <w:szCs w:val="32"/>
        </w:rPr>
        <w:t>不</w:t>
      </w:r>
      <w:proofErr w:type="gramEnd"/>
      <w:r w:rsidRPr="00D62F03">
        <w:rPr>
          <w:rFonts w:ascii="仿宋" w:eastAsia="仿宋" w:hAnsi="仿宋" w:hint="eastAsia"/>
          <w:sz w:val="32"/>
          <w:szCs w:val="32"/>
        </w:rPr>
        <w:t xml:space="preserve">赞成票者可以另选他人。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第二十六条 投票结束后，监票人、计票人应将投票人数和票数加以核对，</w:t>
      </w:r>
      <w:proofErr w:type="gramStart"/>
      <w:r w:rsidRPr="00D62F03">
        <w:rPr>
          <w:rFonts w:ascii="仿宋" w:eastAsia="仿宋" w:hAnsi="仿宋" w:hint="eastAsia"/>
          <w:sz w:val="32"/>
          <w:szCs w:val="32"/>
        </w:rPr>
        <w:t>作出</w:t>
      </w:r>
      <w:proofErr w:type="gramEnd"/>
      <w:r w:rsidRPr="00D62F03">
        <w:rPr>
          <w:rFonts w:ascii="仿宋" w:eastAsia="仿宋" w:hAnsi="仿宋" w:hint="eastAsia"/>
          <w:sz w:val="32"/>
          <w:szCs w:val="32"/>
        </w:rPr>
        <w:t xml:space="preserve">记录，由监票人签字并公布候选人的得票数字；由会议主持人宣布当选人名单。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第二十七条 选举收回的选票，少于投票人数，选举有效；多于投票人数，选举无效，应重新选举。 每一选票所选人数少于规定应选人数的为有效票，多于规定应选人数的为无效票。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第二十八条 实行差额预选时，赞成票超过实到会有选举权的人数半数的，方可列为候选人。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第二十九条 进行正式选举时，被选举人获得的赞成票超过实到会有选举权人数的一半，始得当选。当选人多于应选名额时，以得票多的当选。如遇票数相等不能确定当选人时，</w:t>
      </w:r>
      <w:proofErr w:type="gramStart"/>
      <w:r w:rsidRPr="00D62F03">
        <w:rPr>
          <w:rFonts w:ascii="仿宋" w:eastAsia="仿宋" w:hAnsi="仿宋" w:hint="eastAsia"/>
          <w:sz w:val="32"/>
          <w:szCs w:val="32"/>
        </w:rPr>
        <w:t>应就票相等</w:t>
      </w:r>
      <w:proofErr w:type="gramEnd"/>
      <w:r w:rsidRPr="00D62F03">
        <w:rPr>
          <w:rFonts w:ascii="仿宋" w:eastAsia="仿宋" w:hAnsi="仿宋" w:hint="eastAsia"/>
          <w:sz w:val="32"/>
          <w:szCs w:val="32"/>
        </w:rPr>
        <w:t xml:space="preserve">的被选举人重新投票，得票多的当选。当选人少于应选名额时，对不足的名额另行选举。如果接近应选名额，也可以减少名额，不再进行选举。 </w:t>
      </w:r>
    </w:p>
    <w:p w:rsidR="00691474" w:rsidRPr="00A60A77" w:rsidRDefault="00691474" w:rsidP="00A60A77">
      <w:pPr>
        <w:spacing w:beforeLines="30" w:before="93" w:afterLines="30" w:after="93" w:line="540" w:lineRule="exact"/>
        <w:jc w:val="center"/>
        <w:rPr>
          <w:rFonts w:ascii="黑体" w:eastAsia="黑体" w:hAnsi="黑体"/>
          <w:sz w:val="32"/>
          <w:szCs w:val="32"/>
        </w:rPr>
      </w:pPr>
      <w:r w:rsidRPr="00A60A77">
        <w:rPr>
          <w:rFonts w:ascii="黑体" w:eastAsia="黑体" w:hAnsi="黑体" w:hint="eastAsia"/>
          <w:sz w:val="32"/>
          <w:szCs w:val="32"/>
        </w:rPr>
        <w:t>第五章 监督和处分</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第三十条 本条例由上级党的委员会和纪律检查委员会负责监督实施。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第三十一条 在选举中，凡是违反党章和本条例规定行为的，必须认真查外，根据问题的性质和情节轻重，给予有关党组织、党员批评教育，直至给予组织处理。 </w:t>
      </w:r>
    </w:p>
    <w:p w:rsidR="00691474" w:rsidRPr="00A60A77" w:rsidRDefault="00691474" w:rsidP="00A60A77">
      <w:pPr>
        <w:spacing w:beforeLines="30" w:before="93" w:afterLines="30" w:after="93" w:line="540" w:lineRule="exact"/>
        <w:jc w:val="center"/>
        <w:rPr>
          <w:rFonts w:ascii="黑体" w:eastAsia="黑体" w:hAnsi="黑体"/>
          <w:sz w:val="32"/>
          <w:szCs w:val="32"/>
        </w:rPr>
      </w:pPr>
      <w:bookmarkStart w:id="0" w:name="_GoBack"/>
      <w:r w:rsidRPr="00A60A77">
        <w:rPr>
          <w:rFonts w:ascii="黑体" w:eastAsia="黑体" w:hAnsi="黑体" w:hint="eastAsia"/>
          <w:sz w:val="32"/>
          <w:szCs w:val="32"/>
        </w:rPr>
        <w:t>第六章 附则</w:t>
      </w:r>
    </w:p>
    <w:bookmarkEnd w:id="0"/>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第三十二条 选举单位应根据本条例制定选举工作细则，</w:t>
      </w:r>
      <w:r w:rsidRPr="00D62F03">
        <w:rPr>
          <w:rFonts w:ascii="仿宋" w:eastAsia="仿宋" w:hAnsi="仿宋" w:hint="eastAsia"/>
          <w:sz w:val="32"/>
          <w:szCs w:val="32"/>
        </w:rPr>
        <w:lastRenderedPageBreak/>
        <w:t xml:space="preserve">经党员大会或党员代表大会讨论通过后执行。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第三十三条 中国人民解放军党的基层组织的选举，由中央军委根据本条例的精神制定相应的规定。 </w:t>
      </w:r>
    </w:p>
    <w:p w:rsidR="00691474"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 xml:space="preserve">第三十四条 本条例由中共中央组织部负责解释。 </w:t>
      </w:r>
    </w:p>
    <w:p w:rsidR="009262B7" w:rsidRPr="00D62F03" w:rsidRDefault="00691474" w:rsidP="00A60A77">
      <w:pPr>
        <w:spacing w:beforeLines="30" w:before="93" w:afterLines="30" w:after="93" w:line="540" w:lineRule="exact"/>
        <w:ind w:firstLineChars="200" w:firstLine="640"/>
        <w:rPr>
          <w:rFonts w:ascii="仿宋" w:eastAsia="仿宋" w:hAnsi="仿宋"/>
          <w:sz w:val="32"/>
          <w:szCs w:val="32"/>
        </w:rPr>
      </w:pPr>
      <w:r w:rsidRPr="00D62F03">
        <w:rPr>
          <w:rFonts w:ascii="仿宋" w:eastAsia="仿宋" w:hAnsi="仿宋" w:hint="eastAsia"/>
          <w:sz w:val="32"/>
          <w:szCs w:val="32"/>
        </w:rPr>
        <w:t>第三十五条 本条例自发布之日起施行。过去有关党的基层组织选举工作的规定、办法与本条例不一致的，按本条例执行。</w:t>
      </w:r>
    </w:p>
    <w:sectPr w:rsidR="009262B7" w:rsidRPr="00D62F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A15" w:rsidRDefault="00B72A15" w:rsidP="0093381C">
      <w:r>
        <w:separator/>
      </w:r>
    </w:p>
  </w:endnote>
  <w:endnote w:type="continuationSeparator" w:id="0">
    <w:p w:rsidR="00B72A15" w:rsidRDefault="00B72A15" w:rsidP="0093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A15" w:rsidRDefault="00B72A15" w:rsidP="0093381C">
      <w:r>
        <w:separator/>
      </w:r>
    </w:p>
  </w:footnote>
  <w:footnote w:type="continuationSeparator" w:id="0">
    <w:p w:rsidR="00B72A15" w:rsidRDefault="00B72A15" w:rsidP="00933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9F"/>
    <w:rsid w:val="00193310"/>
    <w:rsid w:val="003B6D2F"/>
    <w:rsid w:val="00406533"/>
    <w:rsid w:val="00691474"/>
    <w:rsid w:val="006E3AB5"/>
    <w:rsid w:val="008F4EF9"/>
    <w:rsid w:val="009262B7"/>
    <w:rsid w:val="0093381C"/>
    <w:rsid w:val="00A60A77"/>
    <w:rsid w:val="00B72A15"/>
    <w:rsid w:val="00B90C4B"/>
    <w:rsid w:val="00D2062F"/>
    <w:rsid w:val="00D4709F"/>
    <w:rsid w:val="00D62F03"/>
    <w:rsid w:val="00FA4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38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381C"/>
    <w:rPr>
      <w:sz w:val="18"/>
      <w:szCs w:val="18"/>
    </w:rPr>
  </w:style>
  <w:style w:type="paragraph" w:styleId="a4">
    <w:name w:val="footer"/>
    <w:basedOn w:val="a"/>
    <w:link w:val="Char0"/>
    <w:uiPriority w:val="99"/>
    <w:unhideWhenUsed/>
    <w:rsid w:val="0093381C"/>
    <w:pPr>
      <w:tabs>
        <w:tab w:val="center" w:pos="4153"/>
        <w:tab w:val="right" w:pos="8306"/>
      </w:tabs>
      <w:snapToGrid w:val="0"/>
      <w:jc w:val="left"/>
    </w:pPr>
    <w:rPr>
      <w:sz w:val="18"/>
      <w:szCs w:val="18"/>
    </w:rPr>
  </w:style>
  <w:style w:type="character" w:customStyle="1" w:styleId="Char0">
    <w:name w:val="页脚 Char"/>
    <w:basedOn w:val="a0"/>
    <w:link w:val="a4"/>
    <w:uiPriority w:val="99"/>
    <w:rsid w:val="0093381C"/>
    <w:rPr>
      <w:sz w:val="18"/>
      <w:szCs w:val="18"/>
    </w:rPr>
  </w:style>
  <w:style w:type="paragraph" w:styleId="a5">
    <w:name w:val="Balloon Text"/>
    <w:basedOn w:val="a"/>
    <w:link w:val="Char1"/>
    <w:uiPriority w:val="99"/>
    <w:semiHidden/>
    <w:unhideWhenUsed/>
    <w:rsid w:val="00A60A77"/>
    <w:rPr>
      <w:sz w:val="18"/>
      <w:szCs w:val="18"/>
    </w:rPr>
  </w:style>
  <w:style w:type="character" w:customStyle="1" w:styleId="Char1">
    <w:name w:val="批注框文本 Char"/>
    <w:basedOn w:val="a0"/>
    <w:link w:val="a5"/>
    <w:uiPriority w:val="99"/>
    <w:semiHidden/>
    <w:rsid w:val="00A60A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38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381C"/>
    <w:rPr>
      <w:sz w:val="18"/>
      <w:szCs w:val="18"/>
    </w:rPr>
  </w:style>
  <w:style w:type="paragraph" w:styleId="a4">
    <w:name w:val="footer"/>
    <w:basedOn w:val="a"/>
    <w:link w:val="Char0"/>
    <w:uiPriority w:val="99"/>
    <w:unhideWhenUsed/>
    <w:rsid w:val="0093381C"/>
    <w:pPr>
      <w:tabs>
        <w:tab w:val="center" w:pos="4153"/>
        <w:tab w:val="right" w:pos="8306"/>
      </w:tabs>
      <w:snapToGrid w:val="0"/>
      <w:jc w:val="left"/>
    </w:pPr>
    <w:rPr>
      <w:sz w:val="18"/>
      <w:szCs w:val="18"/>
    </w:rPr>
  </w:style>
  <w:style w:type="character" w:customStyle="1" w:styleId="Char0">
    <w:name w:val="页脚 Char"/>
    <w:basedOn w:val="a0"/>
    <w:link w:val="a4"/>
    <w:uiPriority w:val="99"/>
    <w:rsid w:val="0093381C"/>
    <w:rPr>
      <w:sz w:val="18"/>
      <w:szCs w:val="18"/>
    </w:rPr>
  </w:style>
  <w:style w:type="paragraph" w:styleId="a5">
    <w:name w:val="Balloon Text"/>
    <w:basedOn w:val="a"/>
    <w:link w:val="Char1"/>
    <w:uiPriority w:val="99"/>
    <w:semiHidden/>
    <w:unhideWhenUsed/>
    <w:rsid w:val="00A60A77"/>
    <w:rPr>
      <w:sz w:val="18"/>
      <w:szCs w:val="18"/>
    </w:rPr>
  </w:style>
  <w:style w:type="character" w:customStyle="1" w:styleId="Char1">
    <w:name w:val="批注框文本 Char"/>
    <w:basedOn w:val="a0"/>
    <w:link w:val="a5"/>
    <w:uiPriority w:val="99"/>
    <w:semiHidden/>
    <w:rsid w:val="00A60A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416</Words>
  <Characters>2377</Characters>
  <Application>Microsoft Office Word</Application>
  <DocSecurity>0</DocSecurity>
  <Lines>19</Lines>
  <Paragraphs>5</Paragraphs>
  <ScaleCrop>false</ScaleCrop>
  <Company>Microsoft</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510</dc:creator>
  <cp:keywords/>
  <dc:description/>
  <cp:lastModifiedBy>闵珍(3797)</cp:lastModifiedBy>
  <cp:revision>13</cp:revision>
  <cp:lastPrinted>2018-09-11T08:01:00Z</cp:lastPrinted>
  <dcterms:created xsi:type="dcterms:W3CDTF">2015-05-13T02:06:00Z</dcterms:created>
  <dcterms:modified xsi:type="dcterms:W3CDTF">2018-09-11T08:01:00Z</dcterms:modified>
</cp:coreProperties>
</file>