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C0" w:rsidRDefault="00487EC0" w:rsidP="00487EC0">
      <w:pPr>
        <w:widowControl/>
        <w:shd w:val="clear" w:color="auto" w:fill="FFFFFF"/>
        <w:spacing w:before="93" w:after="93" w:line="540" w:lineRule="exact"/>
        <w:rPr>
          <w:rFonts w:ascii="华文中宋" w:eastAsia="华文中宋" w:hAnsi="华文中宋" w:hint="eastAsia"/>
          <w:sz w:val="32"/>
          <w:szCs w:val="32"/>
        </w:rPr>
      </w:pPr>
      <w:r w:rsidRPr="00487EC0">
        <w:rPr>
          <w:rFonts w:ascii="华文中宋" w:eastAsia="华文中宋" w:hAnsi="华文中宋" w:hint="eastAsia"/>
          <w:sz w:val="32"/>
          <w:szCs w:val="32"/>
        </w:rPr>
        <w:t>附：</w:t>
      </w:r>
    </w:p>
    <w:p w:rsidR="00487EC0" w:rsidRPr="00487EC0" w:rsidRDefault="00487EC0" w:rsidP="00487EC0">
      <w:pPr>
        <w:widowControl/>
        <w:shd w:val="clear" w:color="auto" w:fill="FFFFFF"/>
        <w:spacing w:before="240" w:after="240" w:line="540" w:lineRule="exact"/>
        <w:jc w:val="center"/>
        <w:rPr>
          <w:rFonts w:ascii="华文中宋" w:eastAsia="华文中宋" w:hAnsi="华文中宋" w:cs="宋体" w:hint="eastAsia"/>
          <w:color w:val="000000" w:themeColor="text1"/>
          <w:w w:val="90"/>
          <w:kern w:val="0"/>
          <w:sz w:val="36"/>
          <w:szCs w:val="32"/>
        </w:rPr>
      </w:pPr>
      <w:r w:rsidRPr="00487EC0">
        <w:rPr>
          <w:rFonts w:ascii="华文中宋" w:eastAsia="华文中宋" w:hAnsi="华文中宋" w:hint="eastAsia"/>
          <w:w w:val="90"/>
          <w:sz w:val="36"/>
          <w:szCs w:val="32"/>
        </w:rPr>
        <w:t>发展学生党员高级培训班（2019年春季班）分班情况</w:t>
      </w:r>
      <w:bookmarkStart w:id="0" w:name="_GoBack"/>
      <w:bookmarkEnd w:id="0"/>
    </w:p>
    <w:p w:rsidR="00487EC0" w:rsidRPr="002950EB" w:rsidRDefault="00487EC0" w:rsidP="00487EC0">
      <w:pPr>
        <w:widowControl/>
        <w:shd w:val="clear" w:color="auto" w:fill="FFFFFF"/>
        <w:spacing w:before="93" w:after="93" w:line="540" w:lineRule="exact"/>
        <w:ind w:firstLine="560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2950E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根据学院人数、学员分布及教学组织需要，编成两个教学班（共1136人）。</w:t>
      </w:r>
    </w:p>
    <w:p w:rsidR="00487EC0" w:rsidRPr="002950EB" w:rsidRDefault="00487EC0" w:rsidP="00487EC0">
      <w:pPr>
        <w:widowControl/>
        <w:shd w:val="clear" w:color="auto" w:fill="FFFFFF"/>
        <w:spacing w:before="93" w:after="93" w:line="54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950E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一班（本科生毕业班正式党员548人）：安全科学与工程学院</w:t>
      </w:r>
      <w:r w:rsidRPr="002950E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14</w:t>
      </w:r>
      <w:r w:rsidRPr="002950E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，环境科学与工程学院17人，材料科学与工程学院40人，化工学院24人，化学与分子工程学院14人，电气工程与控制科学学院29人，机械与动力工程学院35人，能源科学与工程学院21人，药学院11人，建筑学院21人，艺术设计学院18人，经济与管理学院51人，法学院28人，外国语言文学学院13人，生物与制药工程学院22人，食品与轻工学院19人，计算机科学与技术学院</w:t>
      </w:r>
      <w:r w:rsidRPr="002950E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43</w:t>
      </w:r>
      <w:r w:rsidRPr="002950E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人，数理科学学院19人，测绘科学与技术学院8人，城市建设学院19人，交通运输工程学院21人，土木工程学院44人，2011学院8人，浦江学院9人。</w:t>
      </w:r>
    </w:p>
    <w:p w:rsidR="00487EC0" w:rsidRPr="002950EB" w:rsidRDefault="00487EC0" w:rsidP="00487EC0">
      <w:pPr>
        <w:widowControl/>
        <w:shd w:val="clear" w:color="auto" w:fill="FFFFFF"/>
        <w:spacing w:before="93" w:after="93" w:line="540" w:lineRule="exact"/>
        <w:ind w:firstLine="560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2950E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二班（学生预备党员588人）：安全科学与工程学院17人，环境科学与工程学院</w:t>
      </w:r>
      <w:r w:rsidRPr="002950E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19</w:t>
      </w:r>
      <w:r w:rsidRPr="002950E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，材料科学与工程学院47人，化工学院39人，化学与分子工程学院12人，电气工程与控制科学学院30人，机械与动力工程学院37人，能源科学与工程学院11人，药学院11人，建筑学院24人，艺术设计学院23人，经济与管理学院53人，法学院21人，马克思主义学院3人，外国语言文学学院13人，生物与制药工程学院30人，食品与轻工学院13人，计算机科学与技术学院22人，数理科学学院18人，海外人才缓冲基地18人，测绘</w:t>
      </w:r>
      <w:r w:rsidRPr="002950E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科学与技术学院8人，城市建设学院19人，交通运输工程学院29人，土木工程学院38人，2011学院7人，海外教育学院12人，浦江学院14人。</w:t>
      </w:r>
    </w:p>
    <w:p w:rsidR="002C6278" w:rsidRPr="00487EC0" w:rsidRDefault="002C6278" w:rsidP="008A4610">
      <w:pPr>
        <w:spacing w:before="93" w:after="93"/>
      </w:pPr>
    </w:p>
    <w:sectPr w:rsidR="002C6278" w:rsidRPr="00487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56" w:rsidRDefault="00697C56" w:rsidP="00487EC0">
      <w:pPr>
        <w:spacing w:before="72" w:after="72"/>
      </w:pPr>
      <w:r>
        <w:separator/>
      </w:r>
    </w:p>
  </w:endnote>
  <w:endnote w:type="continuationSeparator" w:id="0">
    <w:p w:rsidR="00697C56" w:rsidRDefault="00697C56" w:rsidP="00487EC0">
      <w:pPr>
        <w:spacing w:before="72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0" w:rsidRDefault="00487EC0" w:rsidP="00487EC0">
    <w:pPr>
      <w:pStyle w:val="a4"/>
      <w:spacing w:before="72"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0" w:rsidRDefault="00487EC0" w:rsidP="00487EC0">
    <w:pPr>
      <w:pStyle w:val="a4"/>
      <w:spacing w:before="72"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0" w:rsidRDefault="00487EC0" w:rsidP="00487EC0">
    <w:pPr>
      <w:pStyle w:val="a4"/>
      <w:spacing w:before="72"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56" w:rsidRDefault="00697C56" w:rsidP="00487EC0">
      <w:pPr>
        <w:spacing w:before="72" w:after="72"/>
      </w:pPr>
      <w:r>
        <w:separator/>
      </w:r>
    </w:p>
  </w:footnote>
  <w:footnote w:type="continuationSeparator" w:id="0">
    <w:p w:rsidR="00697C56" w:rsidRDefault="00697C56" w:rsidP="00487EC0">
      <w:pPr>
        <w:spacing w:before="72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0" w:rsidRDefault="00487EC0" w:rsidP="00487EC0">
    <w:pPr>
      <w:pStyle w:val="a3"/>
      <w:spacing w:before="72"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0" w:rsidRDefault="00487EC0" w:rsidP="00487EC0">
    <w:pPr>
      <w:pStyle w:val="a3"/>
      <w:pBdr>
        <w:bottom w:val="none" w:sz="0" w:space="0" w:color="auto"/>
      </w:pBdr>
      <w:spacing w:before="72"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0" w:rsidRDefault="00487EC0" w:rsidP="00487EC0">
    <w:pPr>
      <w:pStyle w:val="a3"/>
      <w:spacing w:before="72"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A"/>
    <w:rsid w:val="002C6278"/>
    <w:rsid w:val="003F65AA"/>
    <w:rsid w:val="00487EC0"/>
    <w:rsid w:val="00697C56"/>
    <w:rsid w:val="008A4610"/>
    <w:rsid w:val="00B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30" w:before="30" w:afterLines="30" w:after="30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C0"/>
    <w:pPr>
      <w:widowControl w:val="0"/>
      <w:spacing w:beforeLines="0" w:before="0" w:afterLines="0"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EC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30" w:before="30" w:afterLines="30" w:after="30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EC0"/>
    <w:pPr>
      <w:widowControl/>
      <w:tabs>
        <w:tab w:val="center" w:pos="4153"/>
        <w:tab w:val="right" w:pos="8306"/>
      </w:tabs>
      <w:snapToGrid w:val="0"/>
      <w:spacing w:beforeLines="30" w:before="30" w:afterLines="30" w:after="30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30" w:before="30" w:afterLines="30" w:after="30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C0"/>
    <w:pPr>
      <w:widowControl w:val="0"/>
      <w:spacing w:beforeLines="0" w:before="0" w:afterLines="0"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EC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30" w:before="30" w:afterLines="30" w:after="30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EC0"/>
    <w:pPr>
      <w:widowControl/>
      <w:tabs>
        <w:tab w:val="center" w:pos="4153"/>
        <w:tab w:val="right" w:pos="8306"/>
      </w:tabs>
      <w:snapToGrid w:val="0"/>
      <w:spacing w:beforeLines="30" w:before="30" w:afterLines="30" w:after="30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334</Characters>
  <Application>Microsoft Office Word</Application>
  <DocSecurity>0</DocSecurity>
  <Lines>17</Lines>
  <Paragraphs>14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闵珍(3797)</dc:creator>
  <cp:keywords/>
  <dc:description/>
  <cp:lastModifiedBy>闵珍(3797)</cp:lastModifiedBy>
  <cp:revision>2</cp:revision>
  <dcterms:created xsi:type="dcterms:W3CDTF">2019-04-28T10:06:00Z</dcterms:created>
  <dcterms:modified xsi:type="dcterms:W3CDTF">2019-04-28T10:09:00Z</dcterms:modified>
</cp:coreProperties>
</file>