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5AA3" w:rsidRPr="00D30B66" w:rsidRDefault="00CA5FE5" w:rsidP="00D30B66">
      <w:pPr>
        <w:widowControl/>
        <w:shd w:val="clear" w:color="auto" w:fill="FFFFFF"/>
        <w:spacing w:beforeLines="50" w:before="156" w:afterLines="50" w:after="156" w:line="500" w:lineRule="atLeast"/>
        <w:jc w:val="center"/>
        <w:rPr>
          <w:rFonts w:ascii="华文中宋" w:eastAsia="华文中宋" w:hAnsi="华文中宋" w:cs="Times New Roman"/>
          <w:sz w:val="40"/>
          <w:szCs w:val="44"/>
        </w:rPr>
      </w:pPr>
      <w:r w:rsidRPr="00D30B66">
        <w:rPr>
          <w:rFonts w:ascii="华文中宋" w:eastAsia="华文中宋" w:hAnsi="华文中宋" w:cs="Times New Roman" w:hint="eastAsia"/>
          <w:sz w:val="40"/>
          <w:szCs w:val="44"/>
        </w:rPr>
        <w:t>201</w:t>
      </w:r>
      <w:r w:rsidR="00D53610" w:rsidRPr="00D30B66">
        <w:rPr>
          <w:rFonts w:ascii="华文中宋" w:eastAsia="华文中宋" w:hAnsi="华文中宋" w:cs="Times New Roman" w:hint="eastAsia"/>
          <w:sz w:val="40"/>
          <w:szCs w:val="44"/>
        </w:rPr>
        <w:t>8</w:t>
      </w:r>
      <w:r w:rsidR="00765224" w:rsidRPr="00D30B66">
        <w:rPr>
          <w:rFonts w:ascii="华文中宋" w:eastAsia="华文中宋" w:hAnsi="华文中宋" w:cs="Times New Roman" w:hint="eastAsia"/>
          <w:sz w:val="40"/>
          <w:szCs w:val="44"/>
        </w:rPr>
        <w:t>年“党建工作创新计划”项目申报指南</w:t>
      </w:r>
    </w:p>
    <w:p w:rsidR="00315AA3" w:rsidRDefault="00E053D4" w:rsidP="005829D2">
      <w:pPr>
        <w:widowControl/>
        <w:shd w:val="clear" w:color="auto" w:fill="FFFFFF"/>
        <w:spacing w:line="520" w:lineRule="exact"/>
        <w:ind w:firstLine="561"/>
        <w:jc w:val="left"/>
        <w:rPr>
          <w:rFonts w:ascii="仿宋" w:eastAsia="仿宋" w:hAnsi="仿宋" w:cs="Times New Roman"/>
          <w:sz w:val="32"/>
          <w:szCs w:val="32"/>
        </w:rPr>
      </w:pPr>
      <w:r>
        <w:rPr>
          <w:rFonts w:ascii="仿宋" w:eastAsia="仿宋" w:hAnsi="仿宋" w:cs="Times New Roman" w:hint="eastAsia"/>
          <w:sz w:val="32"/>
          <w:szCs w:val="32"/>
        </w:rPr>
        <w:t>本指南仅提供选题方向和范围，申报者可结合本单位</w:t>
      </w:r>
      <w:r w:rsidR="00765224" w:rsidRPr="00CA5FE5">
        <w:rPr>
          <w:rFonts w:ascii="仿宋" w:eastAsia="仿宋" w:hAnsi="仿宋" w:cs="Times New Roman" w:hint="eastAsia"/>
          <w:sz w:val="32"/>
          <w:szCs w:val="32"/>
        </w:rPr>
        <w:t>实际</w:t>
      </w:r>
      <w:r w:rsidR="004E7CC0">
        <w:rPr>
          <w:rFonts w:ascii="仿宋" w:eastAsia="仿宋" w:hAnsi="仿宋" w:cs="Times New Roman" w:hint="eastAsia"/>
          <w:sz w:val="32"/>
          <w:szCs w:val="32"/>
        </w:rPr>
        <w:t>，按照发展党员、党员教育、党员管理和党员服务等五</w:t>
      </w:r>
      <w:bookmarkStart w:id="0" w:name="_GoBack"/>
      <w:bookmarkEnd w:id="0"/>
      <w:r w:rsidR="00091A16">
        <w:rPr>
          <w:rFonts w:ascii="仿宋" w:eastAsia="仿宋" w:hAnsi="仿宋" w:cs="Times New Roman" w:hint="eastAsia"/>
          <w:sz w:val="32"/>
          <w:szCs w:val="32"/>
        </w:rPr>
        <w:t>类</w:t>
      </w:r>
      <w:r w:rsidR="00765224" w:rsidRPr="00CA5FE5">
        <w:rPr>
          <w:rFonts w:ascii="仿宋" w:eastAsia="仿宋" w:hAnsi="仿宋" w:cs="Times New Roman" w:hint="eastAsia"/>
          <w:sz w:val="32"/>
          <w:szCs w:val="32"/>
        </w:rPr>
        <w:t>自行确定具体</w:t>
      </w:r>
      <w:r w:rsidR="008701B0">
        <w:rPr>
          <w:rFonts w:ascii="仿宋" w:eastAsia="仿宋" w:hAnsi="仿宋" w:cs="Times New Roman" w:hint="eastAsia"/>
          <w:sz w:val="32"/>
          <w:szCs w:val="32"/>
        </w:rPr>
        <w:t>选题</w:t>
      </w:r>
      <w:r w:rsidR="00765224" w:rsidRPr="00CA5FE5">
        <w:rPr>
          <w:rFonts w:ascii="仿宋" w:eastAsia="仿宋" w:hAnsi="仿宋" w:cs="Times New Roman" w:hint="eastAsia"/>
          <w:sz w:val="32"/>
          <w:szCs w:val="32"/>
        </w:rPr>
        <w:t>。</w:t>
      </w:r>
    </w:p>
    <w:p w:rsidR="00D56E1E" w:rsidRDefault="00D56E1E" w:rsidP="00D56E1E">
      <w:pPr>
        <w:spacing w:line="540" w:lineRule="exact"/>
        <w:ind w:left="640"/>
        <w:rPr>
          <w:rFonts w:ascii="黑体" w:eastAsia="黑体" w:hAnsi="黑体" w:cs="Times New Roman"/>
          <w:sz w:val="32"/>
          <w:szCs w:val="32"/>
        </w:rPr>
      </w:pPr>
      <w:r>
        <w:rPr>
          <w:rFonts w:ascii="黑体" w:eastAsia="黑体" w:hAnsi="黑体" w:cs="Times New Roman" w:hint="eastAsia"/>
          <w:sz w:val="32"/>
          <w:szCs w:val="32"/>
        </w:rPr>
        <w:t>一</w:t>
      </w:r>
      <w:r w:rsidRPr="00FC337B">
        <w:rPr>
          <w:rFonts w:ascii="黑体" w:eastAsia="黑体" w:hAnsi="黑体" w:cs="Times New Roman" w:hint="eastAsia"/>
          <w:sz w:val="32"/>
          <w:szCs w:val="32"/>
        </w:rPr>
        <w:t>、</w:t>
      </w:r>
      <w:r>
        <w:rPr>
          <w:rFonts w:ascii="黑体" w:eastAsia="黑体" w:hAnsi="黑体" w:cs="Times New Roman" w:hint="eastAsia"/>
          <w:sz w:val="32"/>
          <w:szCs w:val="32"/>
        </w:rPr>
        <w:t>组织工作</w:t>
      </w:r>
      <w:r w:rsidRPr="00FC337B">
        <w:rPr>
          <w:rFonts w:ascii="黑体" w:eastAsia="黑体" w:hAnsi="黑体" w:cs="Times New Roman" w:hint="eastAsia"/>
          <w:sz w:val="32"/>
          <w:szCs w:val="32"/>
        </w:rPr>
        <w:t>类</w:t>
      </w:r>
    </w:p>
    <w:p w:rsidR="00D56E1E" w:rsidRDefault="00D56E1E" w:rsidP="00D56E1E">
      <w:pPr>
        <w:spacing w:line="540" w:lineRule="exact"/>
        <w:ind w:left="640"/>
        <w:rPr>
          <w:rFonts w:ascii="仿宋" w:eastAsia="仿宋" w:hAnsi="仿宋" w:cs="Times New Roman"/>
          <w:sz w:val="32"/>
          <w:szCs w:val="32"/>
        </w:rPr>
      </w:pPr>
      <w:r w:rsidRPr="00FC337B">
        <w:rPr>
          <w:rFonts w:ascii="仿宋" w:eastAsia="仿宋" w:hAnsi="仿宋" w:cs="Times New Roman" w:hint="eastAsia"/>
          <w:sz w:val="32"/>
          <w:szCs w:val="32"/>
        </w:rPr>
        <w:t>1.落实</w:t>
      </w:r>
      <w:r>
        <w:rPr>
          <w:rFonts w:ascii="仿宋" w:eastAsia="仿宋" w:hAnsi="仿宋" w:cs="Times New Roman" w:hint="eastAsia"/>
          <w:sz w:val="32"/>
          <w:szCs w:val="32"/>
        </w:rPr>
        <w:t>党政共同负责制，健全集体领导、党政分工合作、</w:t>
      </w:r>
    </w:p>
    <w:p w:rsidR="00D56E1E" w:rsidRDefault="00D56E1E" w:rsidP="00D56E1E">
      <w:pPr>
        <w:spacing w:line="540" w:lineRule="exact"/>
        <w:rPr>
          <w:rFonts w:ascii="仿宋" w:eastAsia="仿宋" w:hAnsi="仿宋" w:cs="Times New Roman"/>
          <w:sz w:val="32"/>
          <w:szCs w:val="32"/>
        </w:rPr>
      </w:pPr>
      <w:r>
        <w:rPr>
          <w:rFonts w:ascii="仿宋" w:eastAsia="仿宋" w:hAnsi="仿宋" w:cs="Times New Roman" w:hint="eastAsia"/>
          <w:sz w:val="32"/>
          <w:szCs w:val="32"/>
        </w:rPr>
        <w:t>协调运行的工作机制研究</w:t>
      </w:r>
    </w:p>
    <w:p w:rsidR="00D56E1E" w:rsidRPr="008B4433" w:rsidRDefault="00D56E1E" w:rsidP="00D56E1E">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Pr="008B4433">
        <w:rPr>
          <w:rFonts w:ascii="仿宋" w:eastAsia="仿宋" w:hAnsi="仿宋" w:cs="Times New Roman" w:hint="eastAsia"/>
          <w:sz w:val="32"/>
          <w:szCs w:val="32"/>
        </w:rPr>
        <w:t>建立二级党组织会议制度及议事规则</w:t>
      </w:r>
      <w:r>
        <w:rPr>
          <w:rFonts w:ascii="仿宋" w:eastAsia="仿宋" w:hAnsi="仿宋" w:cs="Times New Roman" w:hint="eastAsia"/>
          <w:sz w:val="32"/>
          <w:szCs w:val="32"/>
        </w:rPr>
        <w:t>研究</w:t>
      </w:r>
    </w:p>
    <w:p w:rsidR="00D56E1E" w:rsidRDefault="00D56E1E" w:rsidP="00D56E1E">
      <w:pPr>
        <w:spacing w:line="540" w:lineRule="exact"/>
        <w:ind w:left="640"/>
        <w:rPr>
          <w:rFonts w:ascii="仿宋" w:eastAsia="仿宋" w:hAnsi="仿宋" w:cs="Times New Roman"/>
          <w:sz w:val="32"/>
          <w:szCs w:val="32"/>
        </w:rPr>
      </w:pPr>
      <w:r>
        <w:rPr>
          <w:rFonts w:ascii="仿宋" w:eastAsia="仿宋" w:hAnsi="仿宋" w:cs="Times New Roman" w:hint="eastAsia"/>
          <w:sz w:val="32"/>
          <w:szCs w:val="32"/>
        </w:rPr>
        <w:t>3.二级党组织在教师引进、课程建设、教材选用、学术</w:t>
      </w:r>
    </w:p>
    <w:p w:rsidR="00D56E1E" w:rsidRDefault="00D56E1E" w:rsidP="00D56E1E">
      <w:pPr>
        <w:spacing w:line="540" w:lineRule="exact"/>
        <w:rPr>
          <w:rFonts w:ascii="仿宋" w:eastAsia="仿宋" w:hAnsi="仿宋" w:cs="Times New Roman"/>
          <w:sz w:val="32"/>
          <w:szCs w:val="32"/>
        </w:rPr>
      </w:pPr>
      <w:r>
        <w:rPr>
          <w:rFonts w:ascii="仿宋" w:eastAsia="仿宋" w:hAnsi="仿宋" w:cs="Times New Roman" w:hint="eastAsia"/>
          <w:sz w:val="32"/>
          <w:szCs w:val="32"/>
        </w:rPr>
        <w:t>活动等重大问题把好政治关的机制研究</w:t>
      </w:r>
    </w:p>
    <w:p w:rsidR="00D56E1E" w:rsidRPr="00B65EEB" w:rsidRDefault="00D56E1E" w:rsidP="00D56E1E">
      <w:pPr>
        <w:spacing w:line="540" w:lineRule="exact"/>
        <w:ind w:firstLine="645"/>
        <w:rPr>
          <w:rFonts w:ascii="仿宋" w:eastAsia="仿宋" w:hAnsi="仿宋" w:cs="Times New Roman"/>
          <w:sz w:val="32"/>
          <w:szCs w:val="32"/>
        </w:rPr>
      </w:pPr>
      <w:r>
        <w:rPr>
          <w:rFonts w:ascii="仿宋" w:eastAsia="仿宋" w:hAnsi="仿宋" w:cs="Times New Roman" w:hint="eastAsia"/>
          <w:sz w:val="32"/>
          <w:szCs w:val="32"/>
        </w:rPr>
        <w:t>4</w:t>
      </w:r>
      <w:r w:rsidRPr="00B65EEB">
        <w:rPr>
          <w:rFonts w:ascii="仿宋" w:eastAsia="仿宋" w:hAnsi="仿宋" w:cs="Times New Roman" w:hint="eastAsia"/>
          <w:sz w:val="32"/>
          <w:szCs w:val="32"/>
        </w:rPr>
        <w:t>.</w:t>
      </w:r>
      <w:r>
        <w:rPr>
          <w:rFonts w:ascii="仿宋" w:eastAsia="仿宋" w:hAnsi="仿宋" w:cs="Times New Roman" w:hint="eastAsia"/>
          <w:sz w:val="32"/>
          <w:szCs w:val="32"/>
        </w:rPr>
        <w:t>学校</w:t>
      </w:r>
      <w:r w:rsidRPr="00B65EEB">
        <w:rPr>
          <w:rFonts w:ascii="仿宋" w:eastAsia="仿宋" w:hAnsi="仿宋" w:cs="Times New Roman" w:hint="eastAsia"/>
          <w:sz w:val="32"/>
          <w:szCs w:val="32"/>
        </w:rPr>
        <w:t>组织员队伍建设研究</w:t>
      </w:r>
    </w:p>
    <w:p w:rsidR="00D56E1E" w:rsidRPr="006F6D8B" w:rsidRDefault="00D56E1E" w:rsidP="00D56E1E">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sz w:val="32"/>
          <w:szCs w:val="32"/>
        </w:rPr>
        <w:t>.</w:t>
      </w:r>
      <w:r>
        <w:rPr>
          <w:rFonts w:ascii="仿宋" w:eastAsia="仿宋" w:hAnsi="仿宋" w:cs="Times New Roman" w:hint="eastAsia"/>
          <w:sz w:val="32"/>
          <w:szCs w:val="32"/>
        </w:rPr>
        <w:t>高校党支部标准化</w:t>
      </w:r>
      <w:r>
        <w:rPr>
          <w:rFonts w:ascii="仿宋" w:eastAsia="仿宋" w:hAnsi="仿宋" w:cs="Times New Roman"/>
          <w:sz w:val="32"/>
          <w:szCs w:val="32"/>
        </w:rPr>
        <w:t>建设</w:t>
      </w:r>
      <w:r>
        <w:rPr>
          <w:rFonts w:ascii="仿宋" w:eastAsia="仿宋" w:hAnsi="仿宋" w:cs="Times New Roman" w:hint="eastAsia"/>
          <w:sz w:val="32"/>
          <w:szCs w:val="32"/>
        </w:rPr>
        <w:t>研究</w:t>
      </w:r>
    </w:p>
    <w:p w:rsidR="00D56E1E" w:rsidRDefault="00D56E1E" w:rsidP="00D56E1E">
      <w:pPr>
        <w:spacing w:line="540" w:lineRule="exact"/>
        <w:ind w:firstLine="645"/>
        <w:rPr>
          <w:rFonts w:ascii="仿宋" w:eastAsia="仿宋" w:hAnsi="仿宋" w:cs="Times New Roman"/>
          <w:sz w:val="32"/>
          <w:szCs w:val="32"/>
        </w:rPr>
      </w:pPr>
      <w:r>
        <w:rPr>
          <w:rFonts w:ascii="仿宋" w:eastAsia="仿宋" w:hAnsi="仿宋" w:cs="Times New Roman" w:hint="eastAsia"/>
          <w:sz w:val="32"/>
          <w:szCs w:val="32"/>
        </w:rPr>
        <w:t>6</w:t>
      </w:r>
      <w:r>
        <w:rPr>
          <w:rFonts w:ascii="仿宋" w:eastAsia="仿宋" w:hAnsi="仿宋" w:cs="Times New Roman"/>
          <w:sz w:val="32"/>
          <w:szCs w:val="32"/>
        </w:rPr>
        <w:t>.</w:t>
      </w:r>
      <w:r w:rsidRPr="00BF0C73">
        <w:rPr>
          <w:rFonts w:ascii="仿宋" w:eastAsia="仿宋" w:hAnsi="仿宋" w:cs="Times New Roman" w:hint="eastAsia"/>
          <w:sz w:val="32"/>
          <w:szCs w:val="32"/>
        </w:rPr>
        <w:t>分党校规范化建设与管理的探索与实践</w:t>
      </w:r>
    </w:p>
    <w:p w:rsidR="00D56E1E" w:rsidRDefault="00D56E1E" w:rsidP="00D56E1E">
      <w:pPr>
        <w:spacing w:line="540" w:lineRule="exact"/>
        <w:ind w:firstLine="645"/>
        <w:rPr>
          <w:rFonts w:ascii="仿宋" w:eastAsia="仿宋" w:hAnsi="仿宋" w:cs="Times New Roman"/>
          <w:sz w:val="32"/>
          <w:szCs w:val="32"/>
        </w:rPr>
      </w:pPr>
      <w:r>
        <w:rPr>
          <w:rFonts w:ascii="仿宋" w:eastAsia="仿宋" w:hAnsi="仿宋" w:cs="Times New Roman" w:hint="eastAsia"/>
          <w:sz w:val="32"/>
          <w:szCs w:val="32"/>
        </w:rPr>
        <w:t>7</w:t>
      </w:r>
      <w:r>
        <w:rPr>
          <w:rFonts w:ascii="仿宋" w:eastAsia="仿宋" w:hAnsi="仿宋" w:cs="Times New Roman"/>
          <w:sz w:val="32"/>
          <w:szCs w:val="32"/>
        </w:rPr>
        <w:t>.</w:t>
      </w:r>
      <w:r>
        <w:rPr>
          <w:rFonts w:ascii="仿宋" w:eastAsia="仿宋" w:hAnsi="仿宋" w:cs="Times New Roman" w:hint="eastAsia"/>
          <w:sz w:val="32"/>
          <w:szCs w:val="32"/>
        </w:rPr>
        <w:t>高校党支部书记工作述职评议考核研究</w:t>
      </w:r>
    </w:p>
    <w:p w:rsidR="00D53610" w:rsidRPr="00AB562E" w:rsidRDefault="00D56E1E" w:rsidP="00AB562E">
      <w:pPr>
        <w:spacing w:line="540" w:lineRule="exact"/>
        <w:ind w:left="640"/>
        <w:rPr>
          <w:rFonts w:ascii="黑体" w:eastAsia="黑体" w:hAnsi="黑体" w:cs="Times New Roman"/>
          <w:sz w:val="32"/>
          <w:szCs w:val="32"/>
        </w:rPr>
      </w:pPr>
      <w:r>
        <w:rPr>
          <w:rFonts w:ascii="黑体" w:eastAsia="黑体" w:hAnsi="黑体" w:cs="Times New Roman" w:hint="eastAsia"/>
          <w:sz w:val="32"/>
          <w:szCs w:val="32"/>
        </w:rPr>
        <w:t>二</w:t>
      </w:r>
      <w:r w:rsidR="00AB562E" w:rsidRPr="00AB562E">
        <w:rPr>
          <w:rFonts w:ascii="黑体" w:eastAsia="黑体" w:hAnsi="黑体" w:cs="Times New Roman" w:hint="eastAsia"/>
          <w:sz w:val="32"/>
          <w:szCs w:val="32"/>
        </w:rPr>
        <w:t>、</w:t>
      </w:r>
      <w:r w:rsidR="00D53610" w:rsidRPr="00AB562E">
        <w:rPr>
          <w:rFonts w:ascii="黑体" w:eastAsia="黑体" w:hAnsi="黑体" w:cs="Times New Roman"/>
          <w:sz w:val="32"/>
          <w:szCs w:val="32"/>
        </w:rPr>
        <w:t>发展党员类</w:t>
      </w:r>
    </w:p>
    <w:p w:rsidR="00BF0C73" w:rsidRPr="00BF0C73"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07547C">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sidR="006F6D8B">
        <w:rPr>
          <w:rFonts w:ascii="仿宋" w:eastAsia="仿宋" w:hAnsi="仿宋" w:cs="Times New Roman"/>
          <w:sz w:val="32"/>
          <w:szCs w:val="32"/>
        </w:rPr>
        <w:t>1.</w:t>
      </w:r>
      <w:r w:rsidRPr="00BF0C73">
        <w:rPr>
          <w:rFonts w:ascii="仿宋" w:eastAsia="仿宋" w:hAnsi="仿宋" w:cs="Times New Roman" w:hint="eastAsia"/>
          <w:sz w:val="32"/>
          <w:szCs w:val="32"/>
        </w:rPr>
        <w:t>新形势下加强发展对象考察工作的探索与实践</w:t>
      </w:r>
    </w:p>
    <w:p w:rsidR="00BF0C73" w:rsidRPr="00BF0C73"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07547C">
        <w:rPr>
          <w:rFonts w:ascii="仿宋" w:eastAsia="仿宋" w:hAnsi="仿宋" w:cs="Times New Roman"/>
          <w:sz w:val="32"/>
          <w:szCs w:val="32"/>
        </w:rPr>
        <w:t xml:space="preserve"> </w:t>
      </w:r>
      <w:r w:rsidR="006F6D8B">
        <w:rPr>
          <w:rFonts w:ascii="仿宋" w:eastAsia="仿宋" w:hAnsi="仿宋" w:cs="Times New Roman"/>
          <w:sz w:val="32"/>
          <w:szCs w:val="32"/>
        </w:rPr>
        <w:t>2.</w:t>
      </w:r>
      <w:r w:rsidRPr="00BF0C73">
        <w:rPr>
          <w:rFonts w:ascii="仿宋" w:eastAsia="仿宋" w:hAnsi="仿宋" w:cs="Times New Roman" w:hint="eastAsia"/>
          <w:sz w:val="32"/>
          <w:szCs w:val="32"/>
        </w:rPr>
        <w:t>落实“三投票三公示一答辩”制度的实践路径</w:t>
      </w:r>
    </w:p>
    <w:p w:rsidR="00BF0C73" w:rsidRPr="00BF0C73"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07547C">
        <w:rPr>
          <w:rFonts w:ascii="仿宋" w:eastAsia="仿宋" w:hAnsi="仿宋" w:cs="Times New Roman"/>
          <w:sz w:val="32"/>
          <w:szCs w:val="32"/>
        </w:rPr>
        <w:t xml:space="preserve"> </w:t>
      </w:r>
      <w:r w:rsidR="006F6D8B">
        <w:rPr>
          <w:rFonts w:ascii="仿宋" w:eastAsia="仿宋" w:hAnsi="仿宋" w:cs="Times New Roman"/>
          <w:sz w:val="32"/>
          <w:szCs w:val="32"/>
        </w:rPr>
        <w:t>3.</w:t>
      </w:r>
      <w:r w:rsidRPr="00BF0C73">
        <w:rPr>
          <w:rFonts w:ascii="仿宋" w:eastAsia="仿宋" w:hAnsi="仿宋" w:cs="Times New Roman" w:hint="eastAsia"/>
          <w:sz w:val="32"/>
          <w:szCs w:val="32"/>
        </w:rPr>
        <w:t>端正大学生入党动机的方法与途径</w:t>
      </w:r>
    </w:p>
    <w:p w:rsidR="00BF0C73" w:rsidRPr="00BF0C73"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07547C">
        <w:rPr>
          <w:rFonts w:ascii="仿宋" w:eastAsia="仿宋" w:hAnsi="仿宋" w:cs="Times New Roman"/>
          <w:sz w:val="32"/>
          <w:szCs w:val="32"/>
        </w:rPr>
        <w:t xml:space="preserve"> </w:t>
      </w:r>
      <w:r w:rsidR="006F6D8B">
        <w:rPr>
          <w:rFonts w:ascii="仿宋" w:eastAsia="仿宋" w:hAnsi="仿宋" w:cs="Times New Roman"/>
          <w:sz w:val="32"/>
          <w:szCs w:val="32"/>
        </w:rPr>
        <w:t>4.</w:t>
      </w:r>
      <w:r w:rsidRPr="00BF0C73">
        <w:rPr>
          <w:rFonts w:ascii="仿宋" w:eastAsia="仿宋" w:hAnsi="仿宋" w:cs="Times New Roman" w:hint="eastAsia"/>
          <w:sz w:val="32"/>
          <w:szCs w:val="32"/>
        </w:rPr>
        <w:t>做好在中青年教师、留学归国人员、高级专业技术人才中党员发展的探索与实践</w:t>
      </w:r>
    </w:p>
    <w:p w:rsidR="00D53610" w:rsidRPr="00BF0C73"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07547C">
        <w:rPr>
          <w:rFonts w:ascii="仿宋" w:eastAsia="仿宋" w:hAnsi="仿宋" w:cs="Times New Roman"/>
          <w:sz w:val="32"/>
          <w:szCs w:val="32"/>
        </w:rPr>
        <w:t xml:space="preserve"> </w:t>
      </w:r>
      <w:r w:rsidR="006F6D8B">
        <w:rPr>
          <w:rFonts w:ascii="仿宋" w:eastAsia="仿宋" w:hAnsi="仿宋" w:cs="Times New Roman"/>
          <w:sz w:val="32"/>
          <w:szCs w:val="32"/>
        </w:rPr>
        <w:t>5.</w:t>
      </w:r>
      <w:r w:rsidRPr="00BF0C73">
        <w:rPr>
          <w:rFonts w:ascii="仿宋" w:eastAsia="仿宋" w:hAnsi="仿宋" w:cs="Times New Roman" w:hint="eastAsia"/>
          <w:sz w:val="32"/>
          <w:szCs w:val="32"/>
        </w:rPr>
        <w:t>做好少数民族学生入党工作的探索与实践</w:t>
      </w:r>
    </w:p>
    <w:p w:rsidR="00D53610" w:rsidRPr="00AB562E" w:rsidRDefault="00D56E1E" w:rsidP="00AB562E">
      <w:pPr>
        <w:spacing w:line="540" w:lineRule="exact"/>
        <w:ind w:left="640"/>
        <w:rPr>
          <w:rFonts w:ascii="黑体" w:eastAsia="黑体" w:hAnsi="黑体" w:cs="Times New Roman"/>
          <w:sz w:val="32"/>
          <w:szCs w:val="32"/>
        </w:rPr>
      </w:pPr>
      <w:r>
        <w:rPr>
          <w:rFonts w:ascii="黑体" w:eastAsia="黑体" w:hAnsi="黑体" w:cs="Times New Roman" w:hint="eastAsia"/>
          <w:sz w:val="32"/>
          <w:szCs w:val="32"/>
        </w:rPr>
        <w:t>三</w:t>
      </w:r>
      <w:r w:rsidR="00AB562E">
        <w:rPr>
          <w:rFonts w:ascii="黑体" w:eastAsia="黑体" w:hAnsi="黑体" w:cs="Times New Roman" w:hint="eastAsia"/>
          <w:sz w:val="32"/>
          <w:szCs w:val="32"/>
        </w:rPr>
        <w:t>、</w:t>
      </w:r>
      <w:r w:rsidR="00D53610" w:rsidRPr="00AB562E">
        <w:rPr>
          <w:rFonts w:ascii="黑体" w:eastAsia="黑体" w:hAnsi="黑体" w:cs="Times New Roman"/>
          <w:sz w:val="32"/>
          <w:szCs w:val="32"/>
        </w:rPr>
        <w:t>党员教育</w:t>
      </w:r>
      <w:r w:rsidR="00D53610" w:rsidRPr="00AB562E">
        <w:rPr>
          <w:rFonts w:ascii="黑体" w:eastAsia="黑体" w:hAnsi="黑体" w:cs="Times New Roman" w:hint="eastAsia"/>
          <w:sz w:val="32"/>
          <w:szCs w:val="32"/>
        </w:rPr>
        <w:t>类</w:t>
      </w:r>
    </w:p>
    <w:p w:rsidR="004A1708"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6F6D8B">
        <w:rPr>
          <w:rFonts w:ascii="仿宋" w:eastAsia="仿宋" w:hAnsi="仿宋" w:cs="Times New Roman"/>
          <w:sz w:val="32"/>
          <w:szCs w:val="32"/>
        </w:rPr>
        <w:t>1.</w:t>
      </w:r>
      <w:r w:rsidR="004A1708">
        <w:rPr>
          <w:rFonts w:ascii="仿宋" w:eastAsia="仿宋" w:hAnsi="仿宋" w:cs="Times New Roman" w:hint="eastAsia"/>
          <w:sz w:val="32"/>
          <w:szCs w:val="32"/>
        </w:rPr>
        <w:t>推进</w:t>
      </w:r>
      <w:r w:rsidR="004A1708">
        <w:rPr>
          <w:rFonts w:ascii="仿宋" w:eastAsia="仿宋" w:hAnsi="仿宋" w:cs="Times New Roman"/>
          <w:sz w:val="32"/>
          <w:szCs w:val="32"/>
        </w:rPr>
        <w:t>高校</w:t>
      </w:r>
      <w:r w:rsidR="004A1708" w:rsidRPr="004A1708">
        <w:rPr>
          <w:rFonts w:ascii="仿宋" w:eastAsia="仿宋" w:hAnsi="仿宋" w:cs="Times New Roman" w:hint="eastAsia"/>
          <w:sz w:val="32"/>
          <w:szCs w:val="32"/>
        </w:rPr>
        <w:t>“两学一做”常态化制度化</w:t>
      </w:r>
      <w:r w:rsidR="00E053D4">
        <w:rPr>
          <w:rFonts w:ascii="仿宋" w:eastAsia="仿宋" w:hAnsi="仿宋" w:cs="Times New Roman" w:hint="eastAsia"/>
          <w:sz w:val="32"/>
          <w:szCs w:val="32"/>
        </w:rPr>
        <w:t>长效</w:t>
      </w:r>
      <w:r w:rsidR="00E053D4">
        <w:rPr>
          <w:rFonts w:ascii="仿宋" w:eastAsia="仿宋" w:hAnsi="仿宋" w:cs="Times New Roman"/>
          <w:sz w:val="32"/>
          <w:szCs w:val="32"/>
        </w:rPr>
        <w:t>机制</w:t>
      </w:r>
      <w:r w:rsidR="004A1708" w:rsidRPr="004A1708">
        <w:rPr>
          <w:rFonts w:ascii="仿宋" w:eastAsia="仿宋" w:hAnsi="仿宋" w:cs="Times New Roman" w:hint="eastAsia"/>
          <w:sz w:val="32"/>
          <w:szCs w:val="32"/>
        </w:rPr>
        <w:t>研究</w:t>
      </w:r>
    </w:p>
    <w:p w:rsidR="004A1708" w:rsidRDefault="006F6D8B" w:rsidP="004146D6">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4A1708" w:rsidRPr="004A1708">
        <w:rPr>
          <w:rFonts w:ascii="仿宋" w:eastAsia="仿宋" w:hAnsi="仿宋" w:cs="Times New Roman" w:hint="eastAsia"/>
          <w:sz w:val="32"/>
          <w:szCs w:val="32"/>
        </w:rPr>
        <w:t>健全发展学生党员三级培训体系的方法与途径</w:t>
      </w:r>
    </w:p>
    <w:p w:rsidR="00D53610" w:rsidRDefault="00BF0C73"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E053D4">
        <w:rPr>
          <w:rFonts w:ascii="仿宋" w:eastAsia="仿宋" w:hAnsi="仿宋" w:cs="Times New Roman"/>
          <w:sz w:val="32"/>
          <w:szCs w:val="32"/>
        </w:rPr>
        <w:t>3</w:t>
      </w:r>
      <w:r w:rsidR="006F6D8B">
        <w:rPr>
          <w:rFonts w:ascii="仿宋" w:eastAsia="仿宋" w:hAnsi="仿宋" w:cs="Times New Roman"/>
          <w:sz w:val="32"/>
          <w:szCs w:val="32"/>
        </w:rPr>
        <w:t>.</w:t>
      </w:r>
      <w:r w:rsidR="006F6D8B">
        <w:rPr>
          <w:rFonts w:ascii="仿宋" w:eastAsia="仿宋" w:hAnsi="仿宋" w:cs="Times New Roman" w:hint="eastAsia"/>
          <w:sz w:val="32"/>
          <w:szCs w:val="32"/>
        </w:rPr>
        <w:t>高校</w:t>
      </w:r>
      <w:r w:rsidRPr="00BF0C73">
        <w:rPr>
          <w:rFonts w:ascii="仿宋" w:eastAsia="仿宋" w:hAnsi="仿宋" w:cs="Times New Roman" w:hint="eastAsia"/>
          <w:sz w:val="32"/>
          <w:szCs w:val="32"/>
        </w:rPr>
        <w:t>培育和践行社会主义核心价值观的方法与途径</w:t>
      </w:r>
    </w:p>
    <w:p w:rsidR="002F481C" w:rsidRPr="002F481C" w:rsidRDefault="007045F1" w:rsidP="004146D6">
      <w:pPr>
        <w:spacing w:line="540" w:lineRule="exact"/>
        <w:ind w:firstLine="645"/>
        <w:rPr>
          <w:rFonts w:ascii="仿宋" w:eastAsia="仿宋" w:hAnsi="仿宋" w:cs="Times New Roman"/>
          <w:sz w:val="32"/>
          <w:szCs w:val="32"/>
        </w:rPr>
      </w:pPr>
      <w:r>
        <w:rPr>
          <w:rFonts w:ascii="仿宋" w:eastAsia="仿宋" w:hAnsi="仿宋" w:cs="Times New Roman" w:hint="eastAsia"/>
          <w:sz w:val="32"/>
          <w:szCs w:val="32"/>
        </w:rPr>
        <w:lastRenderedPageBreak/>
        <w:t>4</w:t>
      </w:r>
      <w:r w:rsidR="002F481C">
        <w:rPr>
          <w:rFonts w:ascii="仿宋" w:eastAsia="仿宋" w:hAnsi="仿宋" w:cs="Times New Roman"/>
          <w:sz w:val="32"/>
          <w:szCs w:val="32"/>
        </w:rPr>
        <w:t>.</w:t>
      </w:r>
      <w:r w:rsidR="00DF0520" w:rsidRPr="00DF0520">
        <w:rPr>
          <w:rFonts w:ascii="仿宋" w:eastAsia="仿宋" w:hAnsi="仿宋" w:cs="Times New Roman" w:hint="eastAsia"/>
          <w:sz w:val="32"/>
          <w:szCs w:val="32"/>
        </w:rPr>
        <w:t>全面</w:t>
      </w:r>
      <w:r w:rsidR="002F481C" w:rsidRPr="002F481C">
        <w:rPr>
          <w:rFonts w:ascii="仿宋" w:eastAsia="仿宋" w:hAnsi="仿宋" w:cs="Times New Roman" w:hint="eastAsia"/>
          <w:sz w:val="32"/>
          <w:szCs w:val="32"/>
        </w:rPr>
        <w:t>推行党日活动日制度研究</w:t>
      </w:r>
    </w:p>
    <w:p w:rsidR="00D53610" w:rsidRPr="00AB562E" w:rsidRDefault="00D56E1E" w:rsidP="00AB562E">
      <w:pPr>
        <w:spacing w:line="540" w:lineRule="exact"/>
        <w:ind w:left="640"/>
        <w:rPr>
          <w:rFonts w:ascii="黑体" w:eastAsia="黑体" w:hAnsi="黑体" w:cs="Times New Roman"/>
          <w:sz w:val="32"/>
          <w:szCs w:val="32"/>
        </w:rPr>
      </w:pPr>
      <w:r>
        <w:rPr>
          <w:rFonts w:ascii="黑体" w:eastAsia="黑体" w:hAnsi="黑体" w:cs="Times New Roman" w:hint="eastAsia"/>
          <w:sz w:val="32"/>
          <w:szCs w:val="32"/>
        </w:rPr>
        <w:t>四</w:t>
      </w:r>
      <w:r w:rsidR="00AB562E">
        <w:rPr>
          <w:rFonts w:ascii="黑体" w:eastAsia="黑体" w:hAnsi="黑体" w:cs="Times New Roman" w:hint="eastAsia"/>
          <w:sz w:val="32"/>
          <w:szCs w:val="32"/>
        </w:rPr>
        <w:t>、</w:t>
      </w:r>
      <w:r w:rsidR="00D53610" w:rsidRPr="00AB562E">
        <w:rPr>
          <w:rFonts w:ascii="黑体" w:eastAsia="黑体" w:hAnsi="黑体" w:cs="Times New Roman"/>
          <w:sz w:val="32"/>
          <w:szCs w:val="32"/>
        </w:rPr>
        <w:t>党员管理类</w:t>
      </w:r>
    </w:p>
    <w:p w:rsidR="00505541" w:rsidRDefault="00BD0697" w:rsidP="004146D6">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6F6D8B">
        <w:rPr>
          <w:rFonts w:ascii="仿宋" w:eastAsia="仿宋" w:hAnsi="仿宋" w:cs="Times New Roman"/>
          <w:sz w:val="32"/>
          <w:szCs w:val="32"/>
        </w:rPr>
        <w:t>.</w:t>
      </w:r>
      <w:r w:rsidR="004A1708">
        <w:rPr>
          <w:rFonts w:ascii="仿宋" w:eastAsia="仿宋" w:hAnsi="仿宋" w:cs="Times New Roman" w:hint="eastAsia"/>
          <w:sz w:val="32"/>
          <w:szCs w:val="32"/>
        </w:rPr>
        <w:t>高校教师党支部书记“双带头人”（党建带头人、学科专业带头人）培育工程研究</w:t>
      </w:r>
    </w:p>
    <w:p w:rsidR="00505541" w:rsidRDefault="00BD0697" w:rsidP="004146D6">
      <w:pPr>
        <w:spacing w:line="540" w:lineRule="exact"/>
        <w:ind w:firstLine="660"/>
        <w:rPr>
          <w:rFonts w:ascii="仿宋" w:eastAsia="仿宋" w:hAnsi="仿宋" w:cs="Times New Roman"/>
          <w:sz w:val="32"/>
          <w:szCs w:val="32"/>
        </w:rPr>
      </w:pPr>
      <w:r>
        <w:rPr>
          <w:rFonts w:ascii="仿宋" w:eastAsia="仿宋" w:hAnsi="仿宋" w:cs="Times New Roman" w:hint="eastAsia"/>
          <w:sz w:val="32"/>
          <w:szCs w:val="32"/>
        </w:rPr>
        <w:t>2</w:t>
      </w:r>
      <w:r w:rsidR="006F6D8B">
        <w:rPr>
          <w:rFonts w:ascii="仿宋" w:eastAsia="仿宋" w:hAnsi="仿宋" w:cs="Times New Roman" w:hint="eastAsia"/>
          <w:sz w:val="32"/>
          <w:szCs w:val="32"/>
        </w:rPr>
        <w:t>.</w:t>
      </w:r>
      <w:r w:rsidR="00505541" w:rsidRPr="00505541">
        <w:rPr>
          <w:rFonts w:ascii="仿宋" w:eastAsia="仿宋" w:hAnsi="仿宋" w:cs="Times New Roman" w:hint="eastAsia"/>
          <w:sz w:val="32"/>
          <w:szCs w:val="32"/>
        </w:rPr>
        <w:t>教师党员“先锋计划”、学生党员“星火计划”、行政后勤党员“聚力计划”的探索与实践</w:t>
      </w:r>
    </w:p>
    <w:p w:rsidR="006F6D8B" w:rsidRPr="00BF0C73" w:rsidRDefault="00BD0697" w:rsidP="004146D6">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6F6D8B">
        <w:rPr>
          <w:rFonts w:ascii="仿宋" w:eastAsia="仿宋" w:hAnsi="仿宋" w:cs="Times New Roman" w:hint="eastAsia"/>
          <w:sz w:val="32"/>
          <w:szCs w:val="32"/>
        </w:rPr>
        <w:t>.</w:t>
      </w:r>
      <w:r w:rsidR="006F6D8B" w:rsidRPr="00BF0C73">
        <w:rPr>
          <w:rFonts w:ascii="仿宋" w:eastAsia="仿宋" w:hAnsi="仿宋" w:cs="Times New Roman" w:hint="eastAsia"/>
          <w:sz w:val="32"/>
          <w:szCs w:val="32"/>
        </w:rPr>
        <w:t>党支部开展主题党日活动实效性的方法与途径</w:t>
      </w:r>
    </w:p>
    <w:p w:rsidR="006F6D8B" w:rsidRPr="00BF0C73" w:rsidRDefault="006F6D8B"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sidR="002F481C">
        <w:rPr>
          <w:rFonts w:ascii="仿宋" w:eastAsia="仿宋" w:hAnsi="仿宋" w:cs="Times New Roman"/>
          <w:sz w:val="32"/>
          <w:szCs w:val="32"/>
        </w:rPr>
        <w:t xml:space="preserve"> </w:t>
      </w:r>
      <w:r w:rsidR="00BD0697">
        <w:rPr>
          <w:rFonts w:ascii="仿宋" w:eastAsia="仿宋" w:hAnsi="仿宋" w:cs="Times New Roman" w:hint="eastAsia"/>
          <w:sz w:val="32"/>
          <w:szCs w:val="32"/>
        </w:rPr>
        <w:t>4</w:t>
      </w:r>
      <w:r>
        <w:rPr>
          <w:rFonts w:ascii="仿宋" w:eastAsia="仿宋" w:hAnsi="仿宋" w:cs="Times New Roman"/>
          <w:sz w:val="32"/>
          <w:szCs w:val="32"/>
        </w:rPr>
        <w:t>.</w:t>
      </w:r>
      <w:r w:rsidRPr="00BF0C73">
        <w:rPr>
          <w:rFonts w:ascii="仿宋" w:eastAsia="仿宋" w:hAnsi="仿宋" w:cs="Times New Roman" w:hint="eastAsia"/>
          <w:sz w:val="32"/>
          <w:szCs w:val="32"/>
        </w:rPr>
        <w:t>党员积分制管理新模式的探索与实践</w:t>
      </w:r>
    </w:p>
    <w:p w:rsidR="006F6D8B" w:rsidRPr="00BF0C73" w:rsidRDefault="006F6D8B" w:rsidP="004146D6">
      <w:pPr>
        <w:spacing w:line="540" w:lineRule="exact"/>
        <w:rPr>
          <w:rFonts w:ascii="仿宋" w:eastAsia="仿宋" w:hAnsi="仿宋" w:cs="Times New Roman"/>
          <w:sz w:val="32"/>
          <w:szCs w:val="32"/>
        </w:rPr>
      </w:pPr>
      <w:r>
        <w:rPr>
          <w:rFonts w:ascii="仿宋" w:eastAsia="仿宋" w:hAnsi="仿宋" w:cs="Times New Roman" w:hint="eastAsia"/>
          <w:sz w:val="32"/>
          <w:szCs w:val="32"/>
        </w:rPr>
        <w:t xml:space="preserve">   </w:t>
      </w:r>
      <w:r>
        <w:rPr>
          <w:rFonts w:ascii="仿宋" w:eastAsia="仿宋" w:hAnsi="仿宋" w:cs="Times New Roman"/>
          <w:sz w:val="32"/>
          <w:szCs w:val="32"/>
        </w:rPr>
        <w:t xml:space="preserve"> </w:t>
      </w:r>
      <w:r w:rsidR="00BD0697">
        <w:rPr>
          <w:rFonts w:ascii="仿宋" w:eastAsia="仿宋" w:hAnsi="仿宋" w:cs="Times New Roman" w:hint="eastAsia"/>
          <w:sz w:val="32"/>
          <w:szCs w:val="32"/>
        </w:rPr>
        <w:t>5</w:t>
      </w:r>
      <w:r>
        <w:rPr>
          <w:rFonts w:ascii="仿宋" w:eastAsia="仿宋" w:hAnsi="仿宋" w:cs="Times New Roman"/>
          <w:sz w:val="32"/>
          <w:szCs w:val="32"/>
        </w:rPr>
        <w:t>.</w:t>
      </w:r>
      <w:r w:rsidRPr="00BF0C73">
        <w:rPr>
          <w:rFonts w:ascii="仿宋" w:eastAsia="仿宋" w:hAnsi="仿宋" w:cs="Times New Roman" w:hint="eastAsia"/>
          <w:sz w:val="32"/>
          <w:szCs w:val="32"/>
        </w:rPr>
        <w:t>运用新媒体创新党建工作的探索与实践</w:t>
      </w:r>
    </w:p>
    <w:p w:rsidR="00D53610" w:rsidRPr="00AB562E" w:rsidRDefault="00D56E1E" w:rsidP="00AB562E">
      <w:pPr>
        <w:spacing w:line="540" w:lineRule="exact"/>
        <w:ind w:left="640"/>
        <w:rPr>
          <w:rFonts w:ascii="黑体" w:eastAsia="黑体" w:hAnsi="黑体" w:cs="Times New Roman"/>
          <w:sz w:val="32"/>
          <w:szCs w:val="32"/>
        </w:rPr>
      </w:pPr>
      <w:r>
        <w:rPr>
          <w:rFonts w:ascii="黑体" w:eastAsia="黑体" w:hAnsi="黑体" w:cs="Times New Roman" w:hint="eastAsia"/>
          <w:sz w:val="32"/>
          <w:szCs w:val="32"/>
        </w:rPr>
        <w:t>五</w:t>
      </w:r>
      <w:r w:rsidR="00AB562E">
        <w:rPr>
          <w:rFonts w:ascii="黑体" w:eastAsia="黑体" w:hAnsi="黑体" w:cs="Times New Roman" w:hint="eastAsia"/>
          <w:sz w:val="32"/>
          <w:szCs w:val="32"/>
        </w:rPr>
        <w:t>、</w:t>
      </w:r>
      <w:r w:rsidR="00D53610" w:rsidRPr="00AB562E">
        <w:rPr>
          <w:rFonts w:ascii="黑体" w:eastAsia="黑体" w:hAnsi="黑体" w:cs="Times New Roman"/>
          <w:sz w:val="32"/>
          <w:szCs w:val="32"/>
        </w:rPr>
        <w:t>党员服务类</w:t>
      </w:r>
    </w:p>
    <w:p w:rsidR="002F481C" w:rsidRDefault="002F481C" w:rsidP="004146D6">
      <w:pPr>
        <w:pStyle w:val="ac"/>
        <w:numPr>
          <w:ilvl w:val="0"/>
          <w:numId w:val="2"/>
        </w:numPr>
        <w:spacing w:line="540" w:lineRule="exact"/>
        <w:ind w:firstLineChars="0"/>
        <w:rPr>
          <w:rFonts w:ascii="仿宋" w:eastAsia="仿宋" w:hAnsi="仿宋" w:cs="Times New Roman"/>
          <w:sz w:val="32"/>
          <w:szCs w:val="32"/>
        </w:rPr>
      </w:pPr>
      <w:r w:rsidRPr="002F481C">
        <w:rPr>
          <w:rFonts w:ascii="仿宋" w:eastAsia="仿宋" w:hAnsi="仿宋" w:cs="Times New Roman" w:hint="eastAsia"/>
          <w:sz w:val="32"/>
          <w:szCs w:val="32"/>
        </w:rPr>
        <w:t>增强基层党支部政治功能和服务功能研究</w:t>
      </w:r>
    </w:p>
    <w:p w:rsidR="002F481C" w:rsidRPr="002F481C" w:rsidRDefault="002F481C" w:rsidP="004146D6">
      <w:pPr>
        <w:spacing w:line="540" w:lineRule="exact"/>
        <w:ind w:left="640"/>
        <w:rPr>
          <w:rFonts w:ascii="仿宋" w:eastAsia="仿宋" w:hAnsi="仿宋" w:cs="Times New Roman"/>
          <w:sz w:val="32"/>
          <w:szCs w:val="32"/>
        </w:rPr>
      </w:pPr>
      <w:r>
        <w:rPr>
          <w:rFonts w:ascii="仿宋" w:eastAsia="仿宋" w:hAnsi="仿宋" w:cs="Times New Roman"/>
          <w:sz w:val="32"/>
          <w:szCs w:val="32"/>
        </w:rPr>
        <w:t>2</w:t>
      </w:r>
      <w:r w:rsidRPr="002F481C">
        <w:rPr>
          <w:rFonts w:ascii="仿宋" w:eastAsia="仿宋" w:hAnsi="仿宋" w:cs="Times New Roman" w:hint="eastAsia"/>
          <w:sz w:val="32"/>
          <w:szCs w:val="32"/>
        </w:rPr>
        <w:t>.建设服务型基层党支部的实践路径</w:t>
      </w:r>
    </w:p>
    <w:p w:rsidR="00BF0C73" w:rsidRPr="00BF0C73" w:rsidRDefault="002F481C" w:rsidP="004146D6">
      <w:pPr>
        <w:pStyle w:val="ac"/>
        <w:spacing w:line="540" w:lineRule="exact"/>
        <w:ind w:firstLine="640"/>
        <w:rPr>
          <w:rFonts w:ascii="仿宋" w:eastAsia="仿宋" w:hAnsi="仿宋" w:cs="Times New Roman"/>
          <w:sz w:val="32"/>
          <w:szCs w:val="32"/>
        </w:rPr>
      </w:pPr>
      <w:r>
        <w:rPr>
          <w:rFonts w:ascii="仿宋" w:eastAsia="仿宋" w:hAnsi="仿宋" w:cs="Times New Roman"/>
          <w:sz w:val="32"/>
          <w:szCs w:val="32"/>
        </w:rPr>
        <w:t>3</w:t>
      </w:r>
      <w:r w:rsidR="006F6D8B">
        <w:rPr>
          <w:rFonts w:ascii="仿宋" w:eastAsia="仿宋" w:hAnsi="仿宋" w:cs="Times New Roman" w:hint="eastAsia"/>
          <w:sz w:val="32"/>
          <w:szCs w:val="32"/>
        </w:rPr>
        <w:t>.</w:t>
      </w:r>
      <w:r w:rsidR="00BF0C73" w:rsidRPr="00BF0C73">
        <w:rPr>
          <w:rFonts w:ascii="仿宋" w:eastAsia="仿宋" w:hAnsi="仿宋" w:cs="Times New Roman" w:hint="eastAsia"/>
          <w:sz w:val="32"/>
          <w:szCs w:val="32"/>
        </w:rPr>
        <w:t>党的群众路线教育实践活动经验和改进工作作风常态化机制的实践路径</w:t>
      </w:r>
    </w:p>
    <w:p w:rsidR="00BF0C73" w:rsidRPr="00BF0C73" w:rsidRDefault="002F481C" w:rsidP="004146D6">
      <w:pPr>
        <w:pStyle w:val="ac"/>
        <w:spacing w:line="540" w:lineRule="exact"/>
        <w:ind w:firstLine="640"/>
        <w:rPr>
          <w:rFonts w:ascii="仿宋" w:eastAsia="仿宋" w:hAnsi="仿宋" w:cs="Times New Roman"/>
          <w:sz w:val="32"/>
          <w:szCs w:val="32"/>
        </w:rPr>
      </w:pPr>
      <w:r>
        <w:rPr>
          <w:rFonts w:ascii="仿宋" w:eastAsia="仿宋" w:hAnsi="仿宋" w:cs="Times New Roman"/>
          <w:sz w:val="32"/>
          <w:szCs w:val="32"/>
        </w:rPr>
        <w:t>4</w:t>
      </w:r>
      <w:r w:rsidR="006F6D8B">
        <w:rPr>
          <w:rFonts w:ascii="仿宋" w:eastAsia="仿宋" w:hAnsi="仿宋" w:cs="Times New Roman"/>
          <w:sz w:val="32"/>
          <w:szCs w:val="32"/>
        </w:rPr>
        <w:t>.</w:t>
      </w:r>
      <w:r w:rsidR="00BF0C73" w:rsidRPr="00BF0C73">
        <w:rPr>
          <w:rFonts w:ascii="仿宋" w:eastAsia="仿宋" w:hAnsi="仿宋" w:cs="Times New Roman" w:hint="eastAsia"/>
          <w:sz w:val="32"/>
          <w:szCs w:val="32"/>
        </w:rPr>
        <w:t>建立党建促学风工作机制，全方位推进学风建设的实践路径</w:t>
      </w:r>
    </w:p>
    <w:p w:rsidR="00D53610" w:rsidRDefault="002F481C" w:rsidP="004146D6">
      <w:pPr>
        <w:pStyle w:val="ac"/>
        <w:spacing w:line="540" w:lineRule="exact"/>
        <w:ind w:firstLine="640"/>
        <w:rPr>
          <w:rFonts w:ascii="仿宋" w:eastAsia="仿宋" w:hAnsi="仿宋" w:cs="Times New Roman"/>
          <w:sz w:val="32"/>
          <w:szCs w:val="32"/>
        </w:rPr>
      </w:pPr>
      <w:r>
        <w:rPr>
          <w:rFonts w:ascii="仿宋" w:eastAsia="仿宋" w:hAnsi="仿宋" w:cs="Times New Roman"/>
          <w:sz w:val="32"/>
          <w:szCs w:val="32"/>
        </w:rPr>
        <w:t>5</w:t>
      </w:r>
      <w:r w:rsidR="006F6D8B">
        <w:rPr>
          <w:rFonts w:ascii="仿宋" w:eastAsia="仿宋" w:hAnsi="仿宋" w:cs="Times New Roman"/>
          <w:sz w:val="32"/>
          <w:szCs w:val="32"/>
        </w:rPr>
        <w:t>.</w:t>
      </w:r>
      <w:r w:rsidR="00BF0C73" w:rsidRPr="00BF0C73">
        <w:rPr>
          <w:rFonts w:ascii="仿宋" w:eastAsia="仿宋" w:hAnsi="仿宋" w:cs="Times New Roman" w:hint="eastAsia"/>
          <w:sz w:val="32"/>
          <w:szCs w:val="32"/>
        </w:rPr>
        <w:t>发挥基层党组织和党员在促进大学生创业就业工作中作用的探索与实践</w:t>
      </w:r>
    </w:p>
    <w:p w:rsidR="007045F1" w:rsidRPr="00BD0697" w:rsidRDefault="007045F1" w:rsidP="007E249E">
      <w:pPr>
        <w:spacing w:line="540" w:lineRule="exact"/>
        <w:rPr>
          <w:rFonts w:ascii="仿宋" w:eastAsia="仿宋" w:hAnsi="仿宋" w:cs="Times New Roman"/>
          <w:sz w:val="32"/>
          <w:szCs w:val="32"/>
        </w:rPr>
      </w:pPr>
    </w:p>
    <w:sectPr w:rsidR="007045F1" w:rsidRPr="00BD0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86" w:rsidRDefault="006E3586" w:rsidP="004146D6">
      <w:r>
        <w:separator/>
      </w:r>
    </w:p>
  </w:endnote>
  <w:endnote w:type="continuationSeparator" w:id="0">
    <w:p w:rsidR="006E3586" w:rsidRDefault="006E3586" w:rsidP="0041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86" w:rsidRDefault="006E3586" w:rsidP="004146D6">
      <w:r>
        <w:separator/>
      </w:r>
    </w:p>
  </w:footnote>
  <w:footnote w:type="continuationSeparator" w:id="0">
    <w:p w:rsidR="006E3586" w:rsidRDefault="006E3586" w:rsidP="00414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B3D"/>
    <w:multiLevelType w:val="hybridMultilevel"/>
    <w:tmpl w:val="4CB4E95C"/>
    <w:lvl w:ilvl="0" w:tplc="1326D8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5136F77"/>
    <w:multiLevelType w:val="hybridMultilevel"/>
    <w:tmpl w:val="E71CDD14"/>
    <w:lvl w:ilvl="0" w:tplc="89DC645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B2"/>
    <w:rsid w:val="000001A5"/>
    <w:rsid w:val="00014568"/>
    <w:rsid w:val="000328C2"/>
    <w:rsid w:val="000373C8"/>
    <w:rsid w:val="00066871"/>
    <w:rsid w:val="0007547C"/>
    <w:rsid w:val="000768AD"/>
    <w:rsid w:val="00084799"/>
    <w:rsid w:val="00091A16"/>
    <w:rsid w:val="00121B7E"/>
    <w:rsid w:val="001515B2"/>
    <w:rsid w:val="00196090"/>
    <w:rsid w:val="002F481C"/>
    <w:rsid w:val="00315AA3"/>
    <w:rsid w:val="00324B3F"/>
    <w:rsid w:val="003673BB"/>
    <w:rsid w:val="00386966"/>
    <w:rsid w:val="003B6448"/>
    <w:rsid w:val="004146D6"/>
    <w:rsid w:val="0046043F"/>
    <w:rsid w:val="004A1708"/>
    <w:rsid w:val="004B0346"/>
    <w:rsid w:val="004E7CC0"/>
    <w:rsid w:val="00505541"/>
    <w:rsid w:val="00535742"/>
    <w:rsid w:val="005455A0"/>
    <w:rsid w:val="00563B1F"/>
    <w:rsid w:val="005829D2"/>
    <w:rsid w:val="0058636E"/>
    <w:rsid w:val="005F1AF6"/>
    <w:rsid w:val="00617897"/>
    <w:rsid w:val="0065358F"/>
    <w:rsid w:val="00667319"/>
    <w:rsid w:val="006920D1"/>
    <w:rsid w:val="006D2E87"/>
    <w:rsid w:val="006E3586"/>
    <w:rsid w:val="006F5A1E"/>
    <w:rsid w:val="006F6D8B"/>
    <w:rsid w:val="007045F1"/>
    <w:rsid w:val="00735921"/>
    <w:rsid w:val="00765224"/>
    <w:rsid w:val="0078037B"/>
    <w:rsid w:val="00796428"/>
    <w:rsid w:val="007B188B"/>
    <w:rsid w:val="007E249E"/>
    <w:rsid w:val="00800CC4"/>
    <w:rsid w:val="00800EB6"/>
    <w:rsid w:val="00835636"/>
    <w:rsid w:val="00862FEC"/>
    <w:rsid w:val="008701B0"/>
    <w:rsid w:val="0087426A"/>
    <w:rsid w:val="008A1114"/>
    <w:rsid w:val="008B4433"/>
    <w:rsid w:val="008D2365"/>
    <w:rsid w:val="008E006A"/>
    <w:rsid w:val="008F3550"/>
    <w:rsid w:val="009210AB"/>
    <w:rsid w:val="00950360"/>
    <w:rsid w:val="00966C01"/>
    <w:rsid w:val="0097569E"/>
    <w:rsid w:val="009921B6"/>
    <w:rsid w:val="009A7EF8"/>
    <w:rsid w:val="00A26C80"/>
    <w:rsid w:val="00A354B2"/>
    <w:rsid w:val="00A56D9A"/>
    <w:rsid w:val="00AB0884"/>
    <w:rsid w:val="00AB562E"/>
    <w:rsid w:val="00B65EEB"/>
    <w:rsid w:val="00B86ADD"/>
    <w:rsid w:val="00BA0D3E"/>
    <w:rsid w:val="00BC27A2"/>
    <w:rsid w:val="00BD0697"/>
    <w:rsid w:val="00BF0C73"/>
    <w:rsid w:val="00C0403A"/>
    <w:rsid w:val="00C36FC3"/>
    <w:rsid w:val="00C547A2"/>
    <w:rsid w:val="00C92C05"/>
    <w:rsid w:val="00CA5FE5"/>
    <w:rsid w:val="00D30B66"/>
    <w:rsid w:val="00D53610"/>
    <w:rsid w:val="00D56E1E"/>
    <w:rsid w:val="00DF0520"/>
    <w:rsid w:val="00E053D4"/>
    <w:rsid w:val="00E638CF"/>
    <w:rsid w:val="00EE2B2E"/>
    <w:rsid w:val="00F335A5"/>
    <w:rsid w:val="00F33FFB"/>
    <w:rsid w:val="00FC337B"/>
    <w:rsid w:val="040A136F"/>
    <w:rsid w:val="0F1B0B90"/>
    <w:rsid w:val="148A1697"/>
    <w:rsid w:val="1FA200CA"/>
    <w:rsid w:val="2C8F3201"/>
    <w:rsid w:val="2E874D8A"/>
    <w:rsid w:val="32BA5E99"/>
    <w:rsid w:val="37486611"/>
    <w:rsid w:val="3DD774A2"/>
    <w:rsid w:val="447D2157"/>
    <w:rsid w:val="478F214B"/>
    <w:rsid w:val="5EF677AC"/>
    <w:rsid w:val="5FD334DA"/>
    <w:rsid w:val="60C41E29"/>
    <w:rsid w:val="63A00B51"/>
    <w:rsid w:val="6A2A0089"/>
    <w:rsid w:val="72B5176A"/>
    <w:rsid w:val="75CD28DC"/>
    <w:rsid w:val="76FA715D"/>
    <w:rsid w:val="7E784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C1C4"/>
  <w15:docId w15:val="{290F9A0C-C3F7-437D-A824-872D51AC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FollowedHyperlink"/>
    <w:basedOn w:val="a0"/>
    <w:uiPriority w:val="99"/>
    <w:unhideWhenUsed/>
    <w:qFormat/>
    <w:rPr>
      <w:rFonts w:ascii="Verdana" w:hAnsi="Verdana" w:cs="Verdana" w:hint="default"/>
      <w:color w:val="666666"/>
      <w:sz w:val="18"/>
      <w:szCs w:val="18"/>
      <w:u w:val="none"/>
    </w:rPr>
  </w:style>
  <w:style w:type="character" w:styleId="ab">
    <w:name w:val="Hyperlink"/>
    <w:basedOn w:val="a0"/>
    <w:uiPriority w:val="99"/>
    <w:unhideWhenUsed/>
    <w:qFormat/>
    <w:rPr>
      <w:rFonts w:ascii="Verdana" w:hAnsi="Verdana" w:cs="Verdana"/>
      <w:color w:val="666666"/>
      <w:sz w:val="18"/>
      <w:szCs w:val="18"/>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c">
    <w:name w:val="List Paragraph"/>
    <w:basedOn w:val="a"/>
    <w:uiPriority w:val="99"/>
    <w:rsid w:val="00D536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558E7-02CB-493B-B28C-883D9870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122</Words>
  <Characters>700</Characters>
  <Application>Microsoft Office Word</Application>
  <DocSecurity>0</DocSecurity>
  <Lines>5</Lines>
  <Paragraphs>1</Paragraphs>
  <ScaleCrop>false</ScaleCrop>
  <Company>Lenovo</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2702</dc:creator>
  <cp:lastModifiedBy>史坤坤</cp:lastModifiedBy>
  <cp:revision>129</cp:revision>
  <dcterms:created xsi:type="dcterms:W3CDTF">2015-11-20T03:29:00Z</dcterms:created>
  <dcterms:modified xsi:type="dcterms:W3CDTF">2018-05-15T03:48:00Z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